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5A29" w14:textId="77777777" w:rsidR="00041312" w:rsidRPr="00041312" w:rsidRDefault="00041312" w:rsidP="0004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12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получения гражданами бесплатной юридической помощи</w:t>
      </w:r>
    </w:p>
    <w:p w14:paraId="4768CA6F" w14:textId="77777777" w:rsidR="00041312" w:rsidRDefault="00041312" w:rsidP="00BC3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2AE19D" w14:textId="77777777" w:rsidR="00BC3AC5" w:rsidRPr="006A0349" w:rsidRDefault="00BC3AC5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В соответствии со ст. 5 Закона Республики Бурятия от 22.12.2012г. № 3081-IV «Об оказании бесплатной юриди</w:t>
      </w:r>
      <w:bookmarkStart w:id="0" w:name="_GoBack"/>
      <w:bookmarkEnd w:id="0"/>
      <w:r w:rsidRPr="006A0349">
        <w:rPr>
          <w:rFonts w:ascii="Times New Roman" w:hAnsi="Times New Roman" w:cs="Times New Roman"/>
          <w:sz w:val="28"/>
          <w:szCs w:val="28"/>
        </w:rPr>
        <w:t>ческой помощи в Республике Бурятия» для получения бесплатной юридической помощи гражданами представляются следующие документы:</w:t>
      </w:r>
    </w:p>
    <w:p w14:paraId="3DA9AF37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A0349">
        <w:rPr>
          <w:rFonts w:ascii="Times New Roman" w:hAnsi="Times New Roman" w:cs="Times New Roman"/>
          <w:sz w:val="28"/>
          <w:szCs w:val="28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14:paraId="086E6119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удостоверяющий его личность, либо документ, удостоверяющий личность иностранного гражданина или лица без гражданства;</w:t>
      </w:r>
    </w:p>
    <w:p w14:paraId="5B51DE00" w14:textId="7BA1FBA3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3) документы, обосновывающие требования граждан об оказании бесплатной юридической помощи,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20</w:t>
      </w:r>
      <w:r w:rsidRPr="006A034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EBE90C5" w14:textId="4F177878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2. Для получения бесплатной юридической помощи, помимо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6A0349">
        <w:rPr>
          <w:rFonts w:ascii="Times New Roman" w:hAnsi="Times New Roman" w:cs="Times New Roman"/>
          <w:sz w:val="28"/>
          <w:szCs w:val="28"/>
        </w:rPr>
        <w:t>документов, дополнительно представляются:</w:t>
      </w:r>
    </w:p>
    <w:p w14:paraId="1FC4CF8D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1) малоимущими гражданами - справка, подтверждающая, что среднедушевой доход семьи или одиноко проживающего гражданина ниже величины прожиточного минимума, установленного в Республике Бурятия;</w:t>
      </w:r>
    </w:p>
    <w:p w14:paraId="5C5B22F9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 (предоставляется в случае отсутствия сведений об инвалидности, содержащихся в федеральном реестре инвалидов);</w:t>
      </w:r>
    </w:p>
    <w:p w14:paraId="17A84F9F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14:paraId="2B50D727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их представителями - справка, выданная органом опеки и попечительства по месту жительства, подтверждающая указанный статус;</w:t>
      </w:r>
    </w:p>
    <w:p w14:paraId="4C7870F3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5) лицами пожилого возраста, инвалидами (детьми-инвалидами), проживающими в организациях социального обслуживания, предоставляющих социальные услуги в стационарной форме, - справка, выданная администрацией организации о нахождении гражданина в данной организации, с указанием статуса гражданина;</w:t>
      </w:r>
    </w:p>
    <w:p w14:paraId="501B6268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lastRenderedPageBreak/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14:paraId="459B1C21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14:paraId="213AA8B6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8) гражданами, признанными судом недееспособными, их представителями - решение суда о признании гражданина недееспособным;</w:t>
      </w:r>
    </w:p>
    <w:p w14:paraId="626705CA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9) гражданами, пострадавшими в результате чрезвычайной ситуации:</w:t>
      </w:r>
    </w:p>
    <w:p w14:paraId="2555EEA6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детьми, родителями погибшего (умершего) в результате чрезвычайной ситуации, - документы, подтверждающие супружеские или родственные отношения;</w:t>
      </w:r>
    </w:p>
    <w:p w14:paraId="6CB12F18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б)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документы, подтверждающие факт нахождения на иждивении (справка жилищных органов, справка о доходах всех членов семьи и иные документы, содержащие требуемые сведения, а в необходимых случаях - решение суда об установлении данного факта);</w:t>
      </w:r>
    </w:p>
    <w:p w14:paraId="64688EEC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в) гражданами, здоровью которых причинен вред в результате чрезвычайной ситуации, - справка, выданная медицинской организацией, о причинении вреда здоровью;</w:t>
      </w:r>
    </w:p>
    <w:p w14:paraId="1A3FE075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г) гражданами, лишившимися жилого помещения либо утратившими полностью или частично, иного имущества либо документов в результате чрезвычайной ситуации, - справка органов местного самоуправления в Республике Бурятия, подтверждающая утрату гражданами жилого помещения полностью или частично иное имущество либо документы в результате чрезвычайной ситуации;</w:t>
      </w:r>
    </w:p>
    <w:p w14:paraId="59AFB8BD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10) неработающими гражданами, получающими трудовую пенсию по старости, - пенсионное удостоверение, трудовая книжка и (или) сведения о трудовой деятельности, оформленные в установленном законодательством порядке;</w:t>
      </w:r>
    </w:p>
    <w:p w14:paraId="045549B3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11) гражданами, признанными в установленном порядке безработными, - документ органа службы занятости населения, подтверждающий признание гражданина, зарегистрированного в целях поиска подходящей работы, безработным;</w:t>
      </w:r>
    </w:p>
    <w:p w14:paraId="2CE1B287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12) гражданами, имеющими трех и более детей в возрасте до 18 лет (в том числе усыновленных), - свидетельство (свидетельства) о рождении ребенка </w:t>
      </w:r>
      <w:r w:rsidRPr="006A0349">
        <w:rPr>
          <w:rFonts w:ascii="Times New Roman" w:hAnsi="Times New Roman" w:cs="Times New Roman"/>
          <w:sz w:val="28"/>
          <w:szCs w:val="28"/>
        </w:rPr>
        <w:lastRenderedPageBreak/>
        <w:t>(детей) и паспорт (паспорта) - для ребенка (детей), достигшего (достигших) возраста 14 лет;</w:t>
      </w:r>
    </w:p>
    <w:p w14:paraId="062C4AEE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13) одинокими родителями, воспитывающими ребенка (детей) в возрасте до четырнадцати лет и (или) ребенка-инвалида (детей-инвалидов) в возрасте до восемнадцати лет, - документы, подтверждающие совместное проживание с ребенком (детьми) (справка жилищно-коммунальной службы), свидетельство (свидетельства) о рождении ребенка (детей), паспорт (паспорта) - для ребенка-инвалида (детей-инвалидов), достигшего (достигших) возраста 14 лет,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14:paraId="6BC4C2AD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14) несовершеннолетними, осужденными без изоляции от общества, а также их законными представителями - копия судебного акта.</w:t>
      </w:r>
    </w:p>
    <w:p w14:paraId="5A6E19A1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15) лицами, указанными в </w:t>
      </w:r>
      <w:hyperlink r:id="rId4" w:history="1">
        <w:r w:rsidRPr="006A0349">
          <w:rPr>
            <w:rFonts w:ascii="Times New Roman" w:hAnsi="Times New Roman" w:cs="Times New Roman"/>
            <w:color w:val="0000FF"/>
            <w:sz w:val="28"/>
            <w:szCs w:val="28"/>
          </w:rPr>
          <w:t>пункте 6 части 1 статьи 4</w:t>
        </w:r>
      </w:hyperlink>
      <w:r w:rsidRPr="006A0349">
        <w:rPr>
          <w:rFonts w:ascii="Times New Roman" w:hAnsi="Times New Roman" w:cs="Times New Roman"/>
          <w:sz w:val="28"/>
          <w:szCs w:val="28"/>
        </w:rPr>
        <w:t xml:space="preserve"> настоящего Закона, - договор участия в долевом строительстве, зарегистрированный в установленном порядке в федеральном органе исполнительной власти и его территориальных органах, осуществляющих государственный кадастровый учет, государственную регистрацию прав на недвижимое имущество;</w:t>
      </w:r>
    </w:p>
    <w:p w14:paraId="65A48E83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16) супругой (супругом) погибшего (умершего) участника, инвалида Великой Отечественной войны, не вступившей (не вступившим) в повторный брак, - удостоверение участника, инвалида Великой Отечественной войны, подтверждающее статус погибшего (умершего), свидетельство о браке, свидетельство о смерти погибшего (умершего) участника, инвалида Великой Отечественной войны;</w:t>
      </w:r>
    </w:p>
    <w:p w14:paraId="07DBDC1E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17)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- документ, подтверждающий утрату (отсутствие) попечения родителей (единственного родителя);</w:t>
      </w:r>
    </w:p>
    <w:p w14:paraId="6C86016D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18) лицами, указанными в </w:t>
      </w:r>
      <w:hyperlink r:id="rId5" w:history="1">
        <w:r w:rsidRPr="006A0349">
          <w:rPr>
            <w:rFonts w:ascii="Times New Roman" w:hAnsi="Times New Roman" w:cs="Times New Roman"/>
            <w:color w:val="0000FF"/>
            <w:sz w:val="28"/>
            <w:szCs w:val="28"/>
          </w:rPr>
          <w:t>пункте 9 части 1 статьи 4</w:t>
        </w:r>
      </w:hyperlink>
      <w:r w:rsidRPr="006A0349">
        <w:rPr>
          <w:rFonts w:ascii="Times New Roman" w:hAnsi="Times New Roman" w:cs="Times New Roman"/>
          <w:sz w:val="28"/>
          <w:szCs w:val="28"/>
        </w:rPr>
        <w:t xml:space="preserve"> настоящего Закона, - документы, подтверждающие постановку на регистрационный (миграционный) учет по месту пребывания на территории Республики Бурятия и (или) по месту жительства на территории Республики Бурятия.</w:t>
      </w:r>
    </w:p>
    <w:p w14:paraId="32933227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19) лицами, указанными в </w:t>
      </w:r>
      <w:hyperlink r:id="rId6" w:history="1">
        <w:r w:rsidRPr="006A0349">
          <w:rPr>
            <w:rFonts w:ascii="Times New Roman" w:hAnsi="Times New Roman" w:cs="Times New Roman"/>
            <w:color w:val="0000FF"/>
            <w:sz w:val="28"/>
            <w:szCs w:val="28"/>
          </w:rPr>
          <w:t>пункте 10 части 1 статьи 4</w:t>
        </w:r>
      </w:hyperlink>
      <w:r w:rsidRPr="006A0349">
        <w:rPr>
          <w:rFonts w:ascii="Times New Roman" w:hAnsi="Times New Roman" w:cs="Times New Roman"/>
          <w:sz w:val="28"/>
          <w:szCs w:val="28"/>
        </w:rPr>
        <w:t xml:space="preserve"> настоящего Закона, - документ, подтверждающий статус военнослужащего, лица, призванного на военную службу по мобилизации в Вооруженные Силы Российской Федерации, лица, проходящего службу в войсках национальной гвардии Российской Федерации и имеющего специальное звание полиции, принимающих (принимавших) участие в специальной военной операции, либо документы, подтверждающие супружеские или родственные отношения (для членов их семей), а также свидетельство о смерти военнослужащего, лица, призванного на военную службу по мобилизации в Вооруженные Силы Российской Федерации, лица, проходившего службу в войсках национальной гвардии Российской Федерации и имевшего специальное звание полиции (для вдов (вдовцов), не вступивших в повторный брак);</w:t>
      </w:r>
    </w:p>
    <w:p w14:paraId="639B2E9C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lastRenderedPageBreak/>
        <w:t xml:space="preserve">20) лицами, указанными в </w:t>
      </w:r>
      <w:hyperlink r:id="rId7" w:history="1">
        <w:r w:rsidRPr="006A0349">
          <w:rPr>
            <w:rFonts w:ascii="Times New Roman" w:hAnsi="Times New Roman" w:cs="Times New Roman"/>
            <w:color w:val="0000FF"/>
            <w:sz w:val="28"/>
            <w:szCs w:val="28"/>
          </w:rPr>
          <w:t>пункте 11 части 1 статьи 4</w:t>
        </w:r>
      </w:hyperlink>
      <w:r w:rsidRPr="006A0349">
        <w:rPr>
          <w:rFonts w:ascii="Times New Roman" w:hAnsi="Times New Roman" w:cs="Times New Roman"/>
          <w:sz w:val="28"/>
          <w:szCs w:val="28"/>
        </w:rPr>
        <w:t xml:space="preserve"> настоящего Закона, - документ, подтверждающий факт пребывания лица в добровольческом формировании, либо документы, подтверждающие супружеские или родственные отношения (для членов их семей), а также свидетельство о смерти лица, пребывавшего в добровольческом формировании (для вдов (вдовцов), не вступивших в повторный брак);</w:t>
      </w:r>
    </w:p>
    <w:p w14:paraId="70145EDD" w14:textId="77777777" w:rsidR="006A0349" w:rsidRPr="006A0349" w:rsidRDefault="006A0349" w:rsidP="006A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21) лицами, указанными в </w:t>
      </w:r>
      <w:hyperlink r:id="rId8" w:history="1">
        <w:r w:rsidRPr="006A0349">
          <w:rPr>
            <w:rFonts w:ascii="Times New Roman" w:hAnsi="Times New Roman" w:cs="Times New Roman"/>
            <w:color w:val="0000FF"/>
            <w:sz w:val="28"/>
            <w:szCs w:val="28"/>
          </w:rPr>
          <w:t>пункте 12 части 1 статьи 4</w:t>
        </w:r>
      </w:hyperlink>
      <w:r w:rsidRPr="006A0349">
        <w:rPr>
          <w:rFonts w:ascii="Times New Roman" w:hAnsi="Times New Roman" w:cs="Times New Roman"/>
          <w:sz w:val="28"/>
          <w:szCs w:val="28"/>
        </w:rPr>
        <w:t xml:space="preserve"> настоящего Закона, - документы, подтверждающие факт освобождения из учреждений уголовно-исполнительной системы Российской Федерации, а также постановку на регистрационный учет по месту пребывания и (или) по месту жительства на территории Республики Бурятия.</w:t>
      </w:r>
    </w:p>
    <w:p w14:paraId="68D586EB" w14:textId="77777777" w:rsidR="006A0349" w:rsidRDefault="006A0349"/>
    <w:sectPr w:rsidR="006A0349" w:rsidSect="0061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C5"/>
    <w:rsid w:val="00041312"/>
    <w:rsid w:val="00612DDB"/>
    <w:rsid w:val="006A0349"/>
    <w:rsid w:val="00B20758"/>
    <w:rsid w:val="00BC3AC5"/>
    <w:rsid w:val="00E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F88"/>
  <w15:docId w15:val="{703B20AE-B7E3-4EA7-93F2-8C82C7CD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366E2B27BAE7DA8D8686D2507D72A9EF98178618A2788578E9F43A6EB015C579E997C095B33B6728FA4DE62D97BB5C606FFBA17C395F0310691S7q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C366E2B27BAE7DA8D8686D2507D72A9EF98178618A2788578E9F43A6EB015C579E997C095B33B6728FA5DF62D97BB5C606FFBA17C395F0310691S7q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366E2B27BAE7DA8D8686D2507D72A9EF98178618A2788578E9F43A6EB015C579E997C095B33B6728FA5D862D97BB5C606FFBA17C395F0310691S7qBF" TargetMode="External"/><Relationship Id="rId5" Type="http://schemas.openxmlformats.org/officeDocument/2006/relationships/hyperlink" Target="consultantplus://offline/ref=DEC366E2B27BAE7DA8D8686D2507D72A9EF98178618A2788578E9F43A6EB015C579E997C095B33B6728FA2DC62D97BB5C606FFBA17C395F0310691S7q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EC366E2B27BAE7DA8D8686D2507D72A9EF98178618A2788578E9F43A6EB015C579E997C095B33B6728FA5DB62D97BB5C606FFBA17C395F0310691S7q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2023-10-19T05:44:00Z</dcterms:created>
  <dcterms:modified xsi:type="dcterms:W3CDTF">2023-10-19T05:44:00Z</dcterms:modified>
</cp:coreProperties>
</file>