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D537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Style w:val="a4"/>
          <w:rFonts w:ascii="Arial" w:hAnsi="Arial" w:cs="Arial"/>
          <w:color w:val="353535"/>
          <w:sz w:val="21"/>
          <w:szCs w:val="21"/>
        </w:rPr>
        <w:t>Особенности трудовых прав женщин</w:t>
      </w:r>
    </w:p>
    <w:p w14:paraId="5C2A8AE0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Каждый работник имеет право защищать свои трудовые права. Конституция Российской Федерации, обеспечивается государственная поддержка семьи, материнства, отцовства и детства (ст.7), семья находится под защитой государства (ст.38).</w:t>
      </w:r>
    </w:p>
    <w:p w14:paraId="671EA2CB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Трудовым кодексом Российской Федерации (далее - ТК РФ) предусмотрены гарантии женщинам при заключении трудового договора.</w:t>
      </w:r>
    </w:p>
    <w:p w14:paraId="1D582369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 xml:space="preserve">В соответствии со ст. 64 ТК РФ запрещается отказывать в заключении трудового договора 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женщинам  по</w:t>
      </w:r>
      <w:proofErr w:type="gramEnd"/>
      <w:r>
        <w:rPr>
          <w:rFonts w:ascii="Arial" w:hAnsi="Arial" w:cs="Arial"/>
          <w:color w:val="353535"/>
          <w:sz w:val="21"/>
          <w:szCs w:val="21"/>
        </w:rPr>
        <w:t xml:space="preserve"> мотивам, связанным с беременностью или наличием детей.</w:t>
      </w:r>
    </w:p>
    <w:p w14:paraId="59532891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Статьей 70 ТК РФ определено, что работодатель не имеет право устанавливать испытание при приеме на работу беременным женщинам и женщинам, имеющим детей в возрасте до 1,5 лет.</w:t>
      </w:r>
      <w:r>
        <w:rPr>
          <w:rFonts w:ascii="Arial" w:hAnsi="Arial" w:cs="Arial"/>
          <w:color w:val="353535"/>
          <w:sz w:val="21"/>
          <w:szCs w:val="21"/>
        </w:rPr>
        <w:br/>
        <w:t>     Работы, на которых ограничивается применение труда женщин (ст.253 ТК РФ):</w:t>
      </w:r>
      <w:r>
        <w:rPr>
          <w:rFonts w:ascii="Arial" w:hAnsi="Arial" w:cs="Arial"/>
          <w:color w:val="353535"/>
          <w:sz w:val="21"/>
          <w:szCs w:val="21"/>
        </w:rPr>
        <w:br/>
        <w:t>     тяжёлые работы;</w:t>
      </w:r>
    </w:p>
    <w:p w14:paraId="66483012" w14:textId="2F0669AD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 -   работы с вредными и (или) опасными условиями труда;</w:t>
      </w:r>
    </w:p>
    <w:p w14:paraId="7A6903DE" w14:textId="2410D50F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подземные работы, за исключением нефизических работ или работ по санитарному и бытовому обслуживанию;</w:t>
      </w:r>
      <w:r>
        <w:rPr>
          <w:rFonts w:ascii="Arial" w:hAnsi="Arial" w:cs="Arial"/>
          <w:color w:val="353535"/>
          <w:sz w:val="21"/>
          <w:szCs w:val="21"/>
        </w:rPr>
        <w:br/>
        <w:t>   </w:t>
      </w:r>
      <w:proofErr w:type="gramStart"/>
      <w:r>
        <w:rPr>
          <w:rFonts w:ascii="Arial" w:hAnsi="Arial" w:cs="Arial"/>
          <w:color w:val="353535"/>
          <w:sz w:val="21"/>
          <w:szCs w:val="21"/>
        </w:rPr>
        <w:t>-  работы</w:t>
      </w:r>
      <w:proofErr w:type="gramEnd"/>
      <w:r>
        <w:rPr>
          <w:rFonts w:ascii="Arial" w:hAnsi="Arial" w:cs="Arial"/>
          <w:color w:val="353535"/>
          <w:sz w:val="21"/>
          <w:szCs w:val="21"/>
        </w:rPr>
        <w:t>, связанные с подъёмом и перемещением вручную тяжестей, превышающих предельно допустимые для них нормы.</w:t>
      </w:r>
    </w:p>
    <w:p w14:paraId="29C659FB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    Беременным женщинам в соответствии с медицинским заключением и по их заявлению снижаются нормы выработки, нормы обслуживания либо они переводятся на другую работу, исключающую воздействие неблагоприятных факторов, с сохранением среднего заработка  по прежней работе.</w:t>
      </w:r>
      <w:r>
        <w:rPr>
          <w:rFonts w:ascii="Arial" w:hAnsi="Arial" w:cs="Arial"/>
          <w:color w:val="353535"/>
          <w:sz w:val="21"/>
          <w:szCs w:val="21"/>
        </w:rPr>
        <w:br/>
        <w:t>         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</w:t>
      </w:r>
      <w:r>
        <w:rPr>
          <w:rFonts w:ascii="Arial" w:hAnsi="Arial" w:cs="Arial"/>
          <w:color w:val="353535"/>
          <w:sz w:val="21"/>
          <w:szCs w:val="21"/>
        </w:rPr>
        <w:br/>
        <w:t>           Женщины, имеющие детей в возрасте до 1,5 лет, в случае невозможности выполнения прежней работы переводятся по заявлению  на другую работу с оплатой труда по выполняемой работе, но не ниже среднего заработка по прежней работе до достижения ребенком возраста 1,5 лет.</w:t>
      </w:r>
      <w:r>
        <w:rPr>
          <w:rFonts w:ascii="Arial" w:hAnsi="Arial" w:cs="Arial"/>
          <w:color w:val="353535"/>
          <w:sz w:val="21"/>
          <w:szCs w:val="21"/>
        </w:rPr>
        <w:br/>
        <w:t>    В соответствии со ст. 255 ТК РФ женщинам на основании заявления и листка  нетрудоспособности предоставляются отпуска по беременности и родам с выплатой пособия по государственному социальному страхованию в установленном федеральными законами размере.</w:t>
      </w:r>
      <w:r>
        <w:rPr>
          <w:rFonts w:ascii="Arial" w:hAnsi="Arial" w:cs="Arial"/>
          <w:color w:val="353535"/>
          <w:sz w:val="21"/>
          <w:szCs w:val="21"/>
        </w:rPr>
        <w:br/>
        <w:t>         Отпуск по беременности и родам исчисляется суммарно и предоставляется  женщине полностью независимо от числа дней, фактически использованных ею до родов. Отпуска продолжительностью 70 (в  случае многоплодной беременности – 84) календарных  дней до и 70 (при осложнённых  родах -84, при рождении 2-х или более детей – 110) календарных дней после родов.</w:t>
      </w:r>
      <w:r>
        <w:rPr>
          <w:rFonts w:ascii="Arial" w:hAnsi="Arial" w:cs="Arial"/>
          <w:color w:val="353535"/>
          <w:sz w:val="21"/>
          <w:szCs w:val="21"/>
        </w:rPr>
        <w:br/>
        <w:t>    Статьей 256 ТК РФ предусмотрено предоставление по заявлению женщины отпуска по уходу за ребёнком до достижения им возраста 3-х лет. Во время нахождения в таком отпуске женщинам предоставлено право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  <w:r>
        <w:rPr>
          <w:rFonts w:ascii="Arial" w:hAnsi="Arial" w:cs="Arial"/>
          <w:color w:val="353535"/>
          <w:sz w:val="21"/>
          <w:szCs w:val="21"/>
        </w:rPr>
        <w:br/>
        <w:t>         На период отпуска по уходу за ребенком за работником сохраняется место работы (должность). Период отпуска засчитывается  в общий и непрерывный трудовой стаж.</w:t>
      </w:r>
      <w:r>
        <w:rPr>
          <w:rFonts w:ascii="Arial" w:hAnsi="Arial" w:cs="Arial"/>
          <w:color w:val="353535"/>
          <w:sz w:val="21"/>
          <w:szCs w:val="21"/>
        </w:rPr>
        <w:br/>
        <w:t>        В соответствии с требованиями ст. 258 ТК РФ работающим женщинам, имеющим детей в возрасте до 1,5 лет, предоставляются дополнительные перерывы для кормления ребёнка (детей) не реже чем через каждые 3 часа продолжительностью не менее 30 минут каждый (при наличии 2-х и более – не менее 1 часа).</w:t>
      </w:r>
    </w:p>
    <w:p w14:paraId="3976AF40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      По заявлению женщины перерывы  для кормления ребёнка присоединяются к перерыву для отдыха и питания либо в суммированном виде переносятся как начало, так и на конец рабочего дня (смены) с соответствующим его(её)сокращением.</w:t>
      </w:r>
    </w:p>
    <w:p w14:paraId="192E0584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    Законом установлен запрет на направление беременных женщин в служебные командировки, привлечение их к сверхурочным работам, работам в ночное время, в выходные и нерабочие праздничные дни (ст.259 ТК РФ).</w:t>
      </w:r>
    </w:p>
    <w:p w14:paraId="15965593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    Для направления женщин, имеющих детей до 3- лет в служебные командировки, привлечения к сверхурочным работам, работам в ночное время, в выходные и нерабочие праздничные дни необходимо получить их письменное согласие, это не должно быть запрещено по медицинским показаниям.</w:t>
      </w:r>
      <w:r>
        <w:rPr>
          <w:rFonts w:ascii="Arial" w:hAnsi="Arial" w:cs="Arial"/>
          <w:color w:val="353535"/>
          <w:sz w:val="21"/>
          <w:szCs w:val="21"/>
        </w:rPr>
        <w:br/>
        <w:t>    Статьей 260 ТК РФ  предоставляется право женщине перед отпуском по беременности и родам или непосредственно после него либо по окончании отпуска по уходу за ребёнком использовать ежегодный оплачиваемый отпуск независимо от стажа работы у данного работодателя. Не допускается отзыв из отпуска беременных женщин (ст. 125 ТК РФ) и замена им отпуска денежной компенсацией (ст.126 ТК РФ).</w:t>
      </w:r>
    </w:p>
    <w:p w14:paraId="435D99DB" w14:textId="77777777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      Запрещается увольнять беременных женщин по инициативе работодателя (кроме случаев ликвидации или прекращения деятельности ИП), а в случае истечения срока  срочного трудового договора его необходимо продлить до окончания беременности, а при предоставлении в установленном порядке  отпуска по беременности и родам – до его  окончания. Допускается увольнение женщины в связи с истечением срока трудового договора в период беременности, если трудовой договор был заключен на время исполнения обязанностей отсутствующего работника и невозможности перевести ее до окончания  беременности на другую имеющуюся у работодателя работу.</w:t>
      </w:r>
      <w:r>
        <w:rPr>
          <w:rFonts w:ascii="Arial" w:hAnsi="Arial" w:cs="Arial"/>
          <w:color w:val="353535"/>
          <w:sz w:val="21"/>
          <w:szCs w:val="21"/>
        </w:rPr>
        <w:br/>
        <w:t>    Также не допускается расторжение по инициативе работодателя трудового договора с женщинами, имеющими детей в возрасте до 3- х лет, одинокими матерями, воспитывающими ребёнка в возрасте до 14 лет (ребёнка – инвалида – до 18 лет), кроме увольнения по основаниям, предусмотренным п.п.1, 5 - 8, 10 или 11 ч.1 ст.81 или п.2 ст.336 ТК РФ.</w:t>
      </w:r>
    </w:p>
    <w:p w14:paraId="78E43BE6" w14:textId="48E28C12" w:rsidR="002D693A" w:rsidRDefault="002D693A" w:rsidP="002D693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lastRenderedPageBreak/>
        <w:t>      Исключение является при расторжении  трудового договора с этой категорией работников если срок трудового договора истёк во время беременности (ст. 261 ТК РФ).</w:t>
      </w:r>
      <w:r>
        <w:rPr>
          <w:rFonts w:ascii="Arial" w:hAnsi="Arial" w:cs="Arial"/>
          <w:color w:val="353535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353535"/>
          <w:sz w:val="21"/>
          <w:szCs w:val="21"/>
        </w:rPr>
        <w:t xml:space="preserve"> Кроме того, для одинокой матери, воспитывающей ребёнка в возрасте до 14 лет коллективным договором могут устанавливаться ежегодные дополнительные отпуска без сохранения заработной платы в удобное для нее время продолжительностью до 14 календарных дней (ст.263 ТК РФ)</w:t>
      </w:r>
    </w:p>
    <w:p w14:paraId="5286F61D" w14:textId="60ACB8CD" w:rsidR="00225B15" w:rsidRDefault="002D693A" w:rsidP="002D693A">
      <w:pPr>
        <w:jc w:val="both"/>
      </w:pPr>
      <w:r>
        <w:t xml:space="preserve">  </w:t>
      </w:r>
    </w:p>
    <w:p w14:paraId="0D4927AE" w14:textId="77777777" w:rsidR="002D693A" w:rsidRPr="002D693A" w:rsidRDefault="002D693A" w:rsidP="002D693A">
      <w:pPr>
        <w:rPr>
          <w:rFonts w:ascii="Times New Roman" w:eastAsia="Calibri" w:hAnsi="Times New Roman" w:cs="Times New Roman"/>
          <w:b/>
        </w:rPr>
      </w:pPr>
      <w:r>
        <w:t xml:space="preserve">   </w:t>
      </w:r>
      <w:r w:rsidRPr="002D693A">
        <w:rPr>
          <w:rFonts w:ascii="Times New Roman" w:eastAsia="Calibri" w:hAnsi="Times New Roman" w:cs="Times New Roman"/>
          <w:b/>
        </w:rPr>
        <w:t>В случае нарушения трудовых прав, Вы можете обратиться в отдел экономики администрации МО «Серо-Байкальский район» по телефону 47-322, 47-387</w:t>
      </w:r>
    </w:p>
    <w:p w14:paraId="4A83E4CC" w14:textId="77777777" w:rsidR="002D693A" w:rsidRPr="002D693A" w:rsidRDefault="002D693A" w:rsidP="002D693A">
      <w:pPr>
        <w:spacing w:line="240" w:lineRule="auto"/>
        <w:jc w:val="right"/>
        <w:rPr>
          <w:rFonts w:ascii="Times New Roman" w:eastAsia="Calibri" w:hAnsi="Times New Roman" w:cs="Times New Roman"/>
          <w:b/>
        </w:rPr>
      </w:pPr>
      <w:r w:rsidRPr="002D693A">
        <w:rPr>
          <w:rFonts w:ascii="Times New Roman" w:eastAsia="Calibri" w:hAnsi="Times New Roman" w:cs="Times New Roman"/>
          <w:b/>
        </w:rPr>
        <w:t>Отдел экономики</w:t>
      </w:r>
    </w:p>
    <w:p w14:paraId="5D3A77F2" w14:textId="0390D412" w:rsidR="002D693A" w:rsidRDefault="002D693A" w:rsidP="002D693A">
      <w:pPr>
        <w:jc w:val="both"/>
      </w:pPr>
    </w:p>
    <w:sectPr w:rsidR="002D693A" w:rsidSect="002D69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3D"/>
    <w:rsid w:val="00225B15"/>
    <w:rsid w:val="002D693A"/>
    <w:rsid w:val="00853070"/>
    <w:rsid w:val="009C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CC65"/>
  <w15:chartTrackingRefBased/>
  <w15:docId w15:val="{38BE5111-7815-4769-BBF3-EF716646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9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881</Words>
  <Characters>5025</Characters>
  <Application>Microsoft Office Word</Application>
  <DocSecurity>0</DocSecurity>
  <Lines>41</Lines>
  <Paragraphs>11</Paragraphs>
  <ScaleCrop>false</ScaleCrop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Занданова</dc:creator>
  <cp:keywords/>
  <dc:description/>
  <cp:lastModifiedBy>Занданова</cp:lastModifiedBy>
  <cp:revision>5</cp:revision>
  <cp:lastPrinted>2023-02-13T02:04:00Z</cp:lastPrinted>
  <dcterms:created xsi:type="dcterms:W3CDTF">2023-02-13T01:42:00Z</dcterms:created>
  <dcterms:modified xsi:type="dcterms:W3CDTF">2023-02-13T02:05:00Z</dcterms:modified>
</cp:coreProperties>
</file>