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225"/>
        <w:ind w:hanging="0" w:start="0"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Подросток и вейп! Какой вред наносит курение вейпов и электронных сигарет.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Электронные сигареты получили в наше время огромную популярность, особенно в среде подростков. Курящих вэйперов в подростковом возрасте можно увидеть сегодня повсюду. Это привело к тому, что ученые всего мира стали изучать вред вейпа для подростков и влияние электронных сигарет на здоровье. 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>
      <w:pPr>
        <w:pStyle w:val="BodyText"/>
        <w:bidi w:val="0"/>
        <w:spacing w:before="0" w:after="0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За продажу несовершеннолетним табака, кальянов, вейпов и электронных сигарет граждан будут штрафовать на  40—60 тысяч рублей вместо прежних 20—40 тысяч, должностных лиц — на 150—300 тысяч вместо 40—70 тысяч и организации — на 400—600 тысяч вместо 150—300 тысяч рублей.</w:t>
        <w:br/>
        <w:t xml:space="preserve">  А за вовлечение детей в процесс потребления табака или никотиносодержащей продукции санкции составят 2—5 тысяч рублей вместо 1—2 тысяч. Если такое нарушение совершат родители ребенка, то наказание будет еще строже — штраф 5—7 тысяч вместо 2—3 тысяч рублей. Эти поправки в КоАП РФ были разработаны группой депутатов во главе со спикером Госдумы Вячеславом Володиным.</w:t>
      </w:r>
    </w:p>
    <w:p>
      <w:pPr>
        <w:pStyle w:val="BodyText"/>
        <w:bidi w:val="0"/>
        <w:spacing w:before="0" w:after="0"/>
        <w:ind w:hanging="0" w:start="0" w:end="0"/>
        <w:jc w:val="both"/>
        <w:rPr/>
      </w:pPr>
      <w:r>
        <w:rPr>
          <w:rStyle w:val="Strong"/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Style w:val="Strong"/>
          <w:rFonts w:ascii="Times New Roman" w:hAnsi="Times New Roman"/>
          <w:color w:val="000000"/>
          <w:sz w:val="30"/>
          <w:szCs w:val="30"/>
        </w:rPr>
        <w:t>Как устроен вейп</w:t>
      </w:r>
      <w:r>
        <w:rPr>
          <w:rFonts w:ascii="Times New Roman" w:hAnsi="Times New Roman"/>
          <w:color w:val="000000"/>
          <w:sz w:val="30"/>
          <w:szCs w:val="30"/>
        </w:rPr>
        <w:t>? Вейп можно сравнить с ингалятором, в котором при закипании жидкости образуется пар, который вдыхает курильщик.</w:t>
      </w:r>
    </w:p>
    <w:p>
      <w:pPr>
        <w:pStyle w:val="BodyText"/>
        <w:bidi w:val="0"/>
        <w:spacing w:before="0" w:after="0"/>
        <w:ind w:hanging="0" w:start="0" w:end="0"/>
        <w:jc w:val="both"/>
        <w:rPr/>
      </w:pPr>
      <w:r>
        <w:rPr>
          <w:rFonts w:ascii="Times New Roman" w:hAnsi="Times New Roman"/>
          <w:color w:val="000000"/>
          <w:sz w:val="30"/>
          <w:szCs w:val="30"/>
        </w:rPr>
        <w:t xml:space="preserve">    </w:t>
      </w:r>
      <w:r>
        <w:rPr>
          <w:rStyle w:val="Strong"/>
          <w:rFonts w:ascii="Times New Roman" w:hAnsi="Times New Roman"/>
          <w:color w:val="000000"/>
          <w:sz w:val="30"/>
          <w:szCs w:val="30"/>
        </w:rPr>
        <w:t>Из чего состоит жидкость для парения?</w:t>
      </w:r>
      <w:r>
        <w:rPr>
          <w:rFonts w:ascii="Times New Roman" w:hAnsi="Times New Roman"/>
          <w:color w:val="000000"/>
          <w:sz w:val="30"/>
          <w:szCs w:val="30"/>
        </w:rPr>
        <w:t>Благодаря стараниям табачных компанией, считается, что электронные сигареты – безобидное модное развлечение. Но системы парения и нагревания табака (например, вейпы и айкос) совсем не безопасны: они могут привести к еще более серьезным осложнениям со здоровьем, чем курение обычных сигарет. Часто в жидкости для вейпов добавляют специальный растворители (пропиленгликоль, глицерин и др.), чтобы смесь «правильно» испарялась. При нагревании эти химические вещества должны превращаться в аэрозоль, но часть попадает в легкие в виде капель и оседает там, возникает воспаление и опасное накопление жидкостей в легких, что приводит к развитию заболеваний легких.</w:t>
      </w:r>
    </w:p>
    <w:p>
      <w:pPr>
        <w:pStyle w:val="BodyText"/>
        <w:bidi w:val="0"/>
        <w:spacing w:before="0" w:after="0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>
        <w:rPr>
          <w:rFonts w:ascii="Times New Roman" w:hAnsi="Times New Roman"/>
          <w:color w:val="000000"/>
          <w:sz w:val="30"/>
          <w:szCs w:val="30"/>
        </w:rPr>
        <w:t>Принцип работы электронных сигарет основан на нагревании жидкости и ее превращении в пар для выдыхания. В составе жидкостей для вейпа помимо других токсических веществ присутствует никотин, который продолжает обрекать человека на зависимость. Содержащиеся в вейпах ароматизаторы опасны для легких человека — они могут вызвать воспаления и повреждения бронхов и легочной ткани. Полное влияние ароматизаторов и других токсических веществ в электронных сигаретах на организм человека до конца не изучено. Поэтому вейпер ставит «эксперимент» над собой и своим здоровьем.</w:t>
      </w:r>
    </w:p>
    <w:p>
      <w:pPr>
        <w:pStyle w:val="BodyText"/>
        <w:bidi w:val="0"/>
        <w:spacing w:before="0" w:after="0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Вэйпы и айкос – приспособления для курения, которым отдают предпочтение в основном молодые люди. Проблема детского и подросткового курения актуальна в наше время. Даже среди школьников становится модным курение именно электронных сигарет. Для подросткового возраста характерно желание самовыразиться, показать себя «крутыми» в компании друзей. Многие начинают парить из чрезмерного любопытства, если курят взрослые и друзья – значит нужно попробовать это самому.</w:t>
      </w:r>
    </w:p>
    <w:p>
      <w:pPr>
        <w:pStyle w:val="BodyText"/>
        <w:bidi w:val="0"/>
        <w:spacing w:before="0" w:after="54"/>
        <w:ind w:hanging="0" w:start="0" w:end="0"/>
        <w:jc w:val="both"/>
        <w:rPr/>
      </w:pPr>
      <w:r>
        <w:rPr>
          <w:rStyle w:val="Strong"/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Style w:val="Strong"/>
          <w:rFonts w:ascii="Times New Roman" w:hAnsi="Times New Roman"/>
          <w:color w:val="000000"/>
          <w:sz w:val="30"/>
          <w:szCs w:val="30"/>
        </w:rPr>
        <w:t>Какой вред здоровью подростков наносит курение вейпа и электронных сигарет подростков?</w:t>
      </w:r>
    </w:p>
    <w:p>
      <w:pPr>
        <w:pStyle w:val="BodyText"/>
        <w:bidi w:val="0"/>
        <w:spacing w:before="0" w:after="54"/>
        <w:ind w:hanging="0" w:start="0" w:end="0"/>
        <w:jc w:val="both"/>
        <w:rPr/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Вейпы и электронные сигареты опасны для здоровья несовершеннолетних. Вейперы подвергают себя риску развития смертельной «попкорновой болезни». Такой вывод сделали ученые, обнаружив токсичный химикат диацетил в 75 % ароматизаторов для курения. Диацетил используется во многих ароматизаторах (фруктовый ароматизатор, запах кондитерских изделий, конфет) Диацетил, химическое вещество, используемое в качестве аромата масла в продуктах питания, стало причиной развития облитерирующего бронхиолита.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</w:t>
      </w:r>
      <w:r>
        <w:rPr>
          <w:rStyle w:val="Strong"/>
          <w:rFonts w:ascii="Times New Roman" w:hAnsi="Times New Roman"/>
          <w:color w:val="000000"/>
          <w:sz w:val="30"/>
          <w:szCs w:val="30"/>
        </w:rPr>
        <w:t xml:space="preserve">. </w:t>
      </w:r>
    </w:p>
    <w:p>
      <w:pPr>
        <w:pStyle w:val="BodyText"/>
        <w:bidi w:val="0"/>
        <w:spacing w:before="0" w:after="225"/>
        <w:ind w:hanging="0" w:start="0" w:end="0"/>
        <w:jc w:val="both"/>
        <w:rPr/>
      </w:pPr>
      <w:r>
        <w:rPr>
          <w:rStyle w:val="Strong"/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Style w:val="Strong"/>
          <w:rFonts w:ascii="Times New Roman" w:hAnsi="Times New Roman"/>
          <w:color w:val="000000"/>
          <w:sz w:val="30"/>
          <w:szCs w:val="30"/>
        </w:rPr>
        <w:t xml:space="preserve">Диацетил - </w:t>
      </w:r>
      <w:r>
        <w:rPr>
          <w:rFonts w:ascii="Times New Roman" w:hAnsi="Times New Roman"/>
          <w:color w:val="000000"/>
          <w:sz w:val="30"/>
          <w:szCs w:val="30"/>
        </w:rPr>
        <w:t> вызывает воспаления, образование рубцов, сужение бронхиол (крошечных дыхательных путей в легких).</w:t>
      </w:r>
    </w:p>
    <w:p>
      <w:pPr>
        <w:pStyle w:val="BodyText"/>
        <w:bidi w:val="0"/>
        <w:spacing w:before="0" w:after="225"/>
        <w:ind w:hanging="0" w:start="0" w:end="0"/>
        <w:jc w:val="both"/>
        <w:rPr/>
      </w:pPr>
      <w:r>
        <w:rPr>
          <w:rStyle w:val="Strong"/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  </w:t>
      </w:r>
      <w:r>
        <w:rPr>
          <w:rStyle w:val="Strong"/>
          <w:rFonts w:ascii="Times New Roman" w:hAnsi="Times New Roman"/>
          <w:i w:val="false"/>
          <w:iCs w:val="false"/>
          <w:color w:val="000000"/>
          <w:sz w:val="30"/>
          <w:szCs w:val="30"/>
        </w:rPr>
        <w:t>Пропиленгликол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ь -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 Термическое разложение пропиленгликоля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 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before="36" w:after="26"/>
        <w:ind w:hanging="0" w:start="0" w:end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olor w:val="000000"/>
          <w:sz w:val="30"/>
          <w:szCs w:val="30"/>
        </w:rPr>
        <w:t>Акролеин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 -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раздражает слизистые оболочки глаз и дыхательных путей, вызывает слезотечение, а также проявляет мутагенные свойства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. Формальдегид, помимо перечисленных свойств, оказывает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воздействие на центральную нервную систему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.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0" w:leader="none"/>
        </w:tabs>
        <w:bidi w:val="0"/>
        <w:spacing w:lineRule="auto" w:line="240" w:before="36" w:after="26"/>
        <w:ind w:hanging="0" w:start="0" w:end="0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Ароматизаторы, содержащиеся в жидкости для курения, вызывают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аллергические заболевания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 верхних дыхательных путей вплоть до развития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бронхиальной астмы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. Никотин, содержащийся в жидкостях вызывает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зависимость,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 а также приводит к развитию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раковых заболеваний.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Вдыхаемый дым вызывает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сухость во рту. </w:t>
      </w:r>
      <w:r>
        <w:rPr>
          <w:rFonts w:ascii="Times New Roman" w:hAnsi="Times New Roman"/>
          <w:color w:val="000000"/>
          <w:sz w:val="30"/>
          <w:szCs w:val="30"/>
        </w:rPr>
        <w:t xml:space="preserve">Бесконтрольное вдыхание пара, содержащего никотин, может привести 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>к 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30"/>
          <w:szCs w:val="30"/>
        </w:rPr>
        <w:t>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>
      <w:pPr>
        <w:pStyle w:val="BodyText"/>
        <w:bidi w:val="0"/>
        <w:spacing w:lineRule="auto" w:line="240" w:before="0" w:after="225"/>
        <w:ind w:hanging="0" w:start="0" w:end="0"/>
        <w:jc w:val="both"/>
        <w:rPr/>
      </w:pPr>
      <w:r>
        <w:rPr>
          <w:rStyle w:val="Strong"/>
          <w:rFonts w:ascii="Times New Roman" w:hAnsi="Times New Roman"/>
          <w:color w:val="000000"/>
          <w:sz w:val="30"/>
          <w:szCs w:val="30"/>
        </w:rPr>
        <w:t>Профилактика использования электронных сигарет среди подростков</w:t>
      </w:r>
    </w:p>
    <w:p>
      <w:pPr>
        <w:pStyle w:val="BodyText"/>
        <w:bidi w:val="0"/>
        <w:spacing w:lineRule="auto" w:line="240" w:before="0" w:after="225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/>
          <w:color w:val="000000"/>
          <w:sz w:val="30"/>
          <w:szCs w:val="30"/>
        </w:rPr>
        <w:t>Курение в подростковом возрасте проще предотвратить, чем бороться с ним. Попробовав электронную сигарету один раз, мало, кто не потянется за ней во второй. Как попытаться уберечь ребёнка от этого?</w:t>
        <w:br/>
        <w:t>спортивные тренировки, увлечение музыкой, рисование и прочие увлечения. Причем желательно, чтобы в занятии были задействованы руки и была возможность творческой самореализации.</w:t>
        <w:br/>
        <w:t xml:space="preserve"> Без поддержки близких, то есть всех членов семьи, справиться с привычкой будет очень сложно. В некоторых случаях ребенку помогает избавиться от вейпинга публичный отказ. В этом случае он всем объявляет о том, что прекращает курить. . Нужно рассказать ребенку о вреде вейпа для подростков и окружающих. Он должен понять, что курение делает подростка врагом для самого себя. Также стоит напомнить про привыкание и сложность отказа от зависимости.</w:t>
      </w:r>
    </w:p>
    <w:p>
      <w:pPr>
        <w:pStyle w:val="BodyText"/>
        <w:bidi w:val="0"/>
        <w:spacing w:before="0" w:after="225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Важно, чтобы подростки понимали, какой вред наносится своему организму и как это может повлиять на их здоровье в будущем.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995" w:leader="none"/>
        </w:tabs>
        <w:bidi w:val="0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Консультант-заместитель </w:t>
        <w:tab/>
        <w:t>В.А. Панова</w:t>
      </w:r>
    </w:p>
    <w:p>
      <w:pPr>
        <w:pStyle w:val="Normal"/>
        <w:bidi w:val="0"/>
        <w:ind w:hanging="0" w:start="0" w:end="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Председателя КДНиЗП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АМО «Северо-Байкальского района».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before="0" w:after="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LibreOffice/7.6.4.1$Windows_X86_64 LibreOffice_project/e19e193f88cd6c0525a17fb7a176ed8e6a3e2aa1</Application>
  <AppVersion>15.0000</AppVersion>
  <Pages>3</Pages>
  <Words>815</Words>
  <Characters>5406</Characters>
  <CharactersWithSpaces>6242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2024-02-07T15:23:09Z</dcterms:created>
  <dc:creator/>
  <dc:description/>
  <dc:language>ru-RU</dc:language>
  <cp:lastModifiedBy/>
  <dcterms:modified xsi:type="dcterms:W3CDTF">2024-02-07T15:46:30Z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