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FE" w:rsidRDefault="00087AFE">
      <w:pPr>
        <w:pStyle w:val="ConsPlusTitlePage"/>
      </w:pPr>
    </w:p>
    <w:p w:rsidR="00087AFE" w:rsidRDefault="00087AFE">
      <w:pPr>
        <w:pStyle w:val="ConsPlusNormal"/>
        <w:jc w:val="both"/>
        <w:outlineLvl w:val="0"/>
      </w:pPr>
    </w:p>
    <w:p w:rsidR="00087AFE" w:rsidRDefault="00087AFE">
      <w:pPr>
        <w:pStyle w:val="ConsPlusTitle"/>
        <w:jc w:val="center"/>
        <w:outlineLvl w:val="0"/>
      </w:pPr>
      <w:r>
        <w:t>ПРАВИТЕЛЬСТВО РЕСПУБЛИКИ БУРЯТИЯ</w:t>
      </w:r>
    </w:p>
    <w:p w:rsidR="00087AFE" w:rsidRDefault="00087AFE">
      <w:pPr>
        <w:pStyle w:val="ConsPlusTitle"/>
        <w:jc w:val="center"/>
      </w:pPr>
    </w:p>
    <w:p w:rsidR="00087AFE" w:rsidRDefault="00087AFE">
      <w:pPr>
        <w:pStyle w:val="ConsPlusTitle"/>
        <w:jc w:val="center"/>
      </w:pPr>
      <w:bookmarkStart w:id="0" w:name="_GoBack"/>
      <w:r>
        <w:t>ПОСТАНОВЛЕНИЕ</w:t>
      </w:r>
    </w:p>
    <w:p w:rsidR="00087AFE" w:rsidRDefault="00087AFE">
      <w:pPr>
        <w:pStyle w:val="ConsPlusTitle"/>
        <w:jc w:val="center"/>
      </w:pPr>
      <w:r>
        <w:t>от 29 апреля 2010 г. N 164</w:t>
      </w:r>
    </w:p>
    <w:bookmarkEnd w:id="0"/>
    <w:p w:rsidR="00087AFE" w:rsidRDefault="00087AFE">
      <w:pPr>
        <w:pStyle w:val="ConsPlusTitle"/>
        <w:jc w:val="center"/>
      </w:pPr>
    </w:p>
    <w:p w:rsidR="00087AFE" w:rsidRDefault="00087AFE">
      <w:pPr>
        <w:pStyle w:val="ConsPlusTitle"/>
        <w:jc w:val="center"/>
      </w:pPr>
      <w:r>
        <w:t xml:space="preserve">ОБ УТВЕРЖДЕНИИ ПОРЯДКА РАСХОДОВАНИЯ СРЕДСТВ </w:t>
      </w:r>
      <w:proofErr w:type="gramStart"/>
      <w:r>
        <w:t>НА</w:t>
      </w:r>
      <w:proofErr w:type="gramEnd"/>
    </w:p>
    <w:p w:rsidR="00087AFE" w:rsidRDefault="00087AFE">
      <w:pPr>
        <w:pStyle w:val="ConsPlusTitle"/>
        <w:jc w:val="center"/>
      </w:pPr>
      <w:r>
        <w:t xml:space="preserve">ПРЕДОСТАВЛЕНИЕ СУБВЕНЦИЙ ИЗ РЕСПУБЛИКАНСКОГО БЮДЖЕТА </w:t>
      </w:r>
      <w:proofErr w:type="gramStart"/>
      <w:r>
        <w:t>НА</w:t>
      </w:r>
      <w:proofErr w:type="gramEnd"/>
    </w:p>
    <w:p w:rsidR="00087AFE" w:rsidRDefault="00087AFE">
      <w:pPr>
        <w:pStyle w:val="ConsPlusTitle"/>
        <w:jc w:val="center"/>
      </w:pPr>
      <w:r>
        <w:t xml:space="preserve">ОСУЩЕСТВЛЕНИЕ </w:t>
      </w:r>
      <w:proofErr w:type="gramStart"/>
      <w:r>
        <w:t>ПЕРЕДАННЫХ</w:t>
      </w:r>
      <w:proofErr w:type="gramEnd"/>
      <w:r>
        <w:t xml:space="preserve"> ОРГАНАМ МЕСТНОГО САМОУПРАВЛЕНИЯ</w:t>
      </w:r>
    </w:p>
    <w:p w:rsidR="00087AFE" w:rsidRDefault="00087AFE">
      <w:pPr>
        <w:pStyle w:val="ConsPlusTitle"/>
        <w:jc w:val="center"/>
      </w:pPr>
      <w:r>
        <w:t>ОТДЕЛЬНЫХ ГОСУДАРСТВЕННЫХ ПОЛНОМОЧИЙ ПО СОЗДАНИЮ И</w:t>
      </w:r>
    </w:p>
    <w:p w:rsidR="00087AFE" w:rsidRDefault="00087AFE">
      <w:pPr>
        <w:pStyle w:val="ConsPlusTitle"/>
        <w:jc w:val="center"/>
      </w:pPr>
      <w:r>
        <w:t xml:space="preserve">ОРГАНИЗАЦИИ ДЕЯТЕЛЬНОСТИ АДМИНИСТРАТИВНЫХ КОМИССИЙ </w:t>
      </w:r>
      <w:proofErr w:type="gramStart"/>
      <w:r>
        <w:t>В</w:t>
      </w:r>
      <w:proofErr w:type="gramEnd"/>
    </w:p>
    <w:p w:rsidR="00087AFE" w:rsidRDefault="00087AFE">
      <w:pPr>
        <w:pStyle w:val="ConsPlusTitle"/>
        <w:jc w:val="center"/>
      </w:pPr>
      <w:r>
        <w:t>РЕСПУБЛИКЕ БУРЯТИЯ</w:t>
      </w:r>
    </w:p>
    <w:p w:rsidR="00087AFE" w:rsidRDefault="00087A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A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AFE" w:rsidRDefault="00087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AFE" w:rsidRDefault="00087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31.03.2014 </w:t>
            </w:r>
            <w:hyperlink r:id="rId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7AFE" w:rsidRDefault="0008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Бурятия от 05.05.2005 N 1143-III "Об административных комиссиях в Республике Бурятия и о наделении органов местного самоуправления городских округов и муниципальных районов отдельными государственными полномочиями Республики Бурятия по созданию и организации деятельности административных комиссий" (далее - Закон) Правительство Республики Бурятия постановляет: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расходования средств на предоставление субвенций из республиканского бюджета на осуществление переданных органам местного самоуправления отдельных государственных полномочий по созданию и организации деятельности административных комиссий в Республике Бурятия.</w:t>
      </w:r>
    </w:p>
    <w:p w:rsidR="00087AFE" w:rsidRDefault="00087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РБ от 16.04.2019 N 199)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районов и городских округов в Республике Бурятия:</w:t>
      </w:r>
    </w:p>
    <w:p w:rsidR="00087AFE" w:rsidRDefault="00087AFE">
      <w:pPr>
        <w:pStyle w:val="ConsPlusNormal"/>
        <w:spacing w:before="220"/>
        <w:ind w:firstLine="540"/>
        <w:jc w:val="both"/>
      </w:pPr>
      <w:proofErr w:type="gramStart"/>
      <w:r>
        <w:t>- использовать выделенные для осуществления государственных полномочий финансовые средства и материальные ресурсы по целевому назначению;</w:t>
      </w:r>
      <w:proofErr w:type="gramEnd"/>
    </w:p>
    <w:p w:rsidR="00087AFE" w:rsidRDefault="00087AFE">
      <w:pPr>
        <w:pStyle w:val="ConsPlusNormal"/>
        <w:spacing w:before="220"/>
        <w:ind w:firstLine="540"/>
        <w:jc w:val="both"/>
      </w:pPr>
      <w:r>
        <w:t xml:space="preserve">- при установлении штатной численности секретарей административных комиссий в муниципальных районах и городских округах руководствоваться нормативами, установленными </w:t>
      </w:r>
      <w:hyperlink r:id="rId9" w:history="1">
        <w:r>
          <w:rPr>
            <w:color w:val="0000FF"/>
          </w:rPr>
          <w:t>Методикой</w:t>
        </w:r>
      </w:hyperlink>
      <w:r>
        <w:t xml:space="preserve"> расчета общего объема субвенций на осуществление отдельных государственных полномочий по созданию и организации деятельности административных комиссий, являющейся приложением к Закону.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right"/>
      </w:pPr>
      <w:r>
        <w:t>Президент - Председатель</w:t>
      </w:r>
    </w:p>
    <w:p w:rsidR="00087AFE" w:rsidRDefault="00087AFE">
      <w:pPr>
        <w:pStyle w:val="ConsPlusNormal"/>
        <w:jc w:val="right"/>
      </w:pPr>
      <w:r>
        <w:t>Правительства Республики Бурятия</w:t>
      </w:r>
    </w:p>
    <w:p w:rsidR="00087AFE" w:rsidRDefault="00087AFE">
      <w:pPr>
        <w:pStyle w:val="ConsPlusNormal"/>
        <w:jc w:val="right"/>
      </w:pPr>
      <w:r>
        <w:t>В.В.НАГОВИЦЫН</w:t>
      </w: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right"/>
        <w:outlineLvl w:val="0"/>
      </w:pPr>
      <w:r>
        <w:t>Утвержден</w:t>
      </w:r>
    </w:p>
    <w:p w:rsidR="00087AFE" w:rsidRDefault="00087AFE">
      <w:pPr>
        <w:pStyle w:val="ConsPlusNormal"/>
        <w:jc w:val="right"/>
      </w:pPr>
      <w:r>
        <w:t>Постановлением Правительства</w:t>
      </w:r>
    </w:p>
    <w:p w:rsidR="00087AFE" w:rsidRDefault="00087AFE">
      <w:pPr>
        <w:pStyle w:val="ConsPlusNormal"/>
        <w:jc w:val="right"/>
      </w:pPr>
      <w:r>
        <w:lastRenderedPageBreak/>
        <w:t>Республики Бурятия</w:t>
      </w:r>
    </w:p>
    <w:p w:rsidR="00087AFE" w:rsidRDefault="00087AFE">
      <w:pPr>
        <w:pStyle w:val="ConsPlusNormal"/>
        <w:jc w:val="right"/>
      </w:pPr>
      <w:r>
        <w:t>от 29.04.2010 N 164</w:t>
      </w: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Title"/>
        <w:jc w:val="center"/>
      </w:pPr>
      <w:bookmarkStart w:id="1" w:name="P37"/>
      <w:bookmarkEnd w:id="1"/>
      <w:r>
        <w:t>ПОРЯДОК</w:t>
      </w:r>
    </w:p>
    <w:p w:rsidR="00087AFE" w:rsidRDefault="00087AFE">
      <w:pPr>
        <w:pStyle w:val="ConsPlusTitle"/>
        <w:jc w:val="center"/>
      </w:pPr>
      <w:r>
        <w:t xml:space="preserve">РАСХОДОВАНИЯ СРЕДСТВ НА ПРЕДОСТАВЛЕНИЕ СУБВЕНЦИЙ </w:t>
      </w:r>
      <w:proofErr w:type="gramStart"/>
      <w:r>
        <w:t>ИЗ</w:t>
      </w:r>
      <w:proofErr w:type="gramEnd"/>
    </w:p>
    <w:p w:rsidR="00087AFE" w:rsidRDefault="00087AFE">
      <w:pPr>
        <w:pStyle w:val="ConsPlusTitle"/>
        <w:jc w:val="center"/>
      </w:pPr>
      <w:r>
        <w:t xml:space="preserve">РЕСПУБЛИКАНСКОГО БЮДЖЕТА НА ОСУЩЕСТВЛЕНИЕ </w:t>
      </w:r>
      <w:proofErr w:type="gramStart"/>
      <w:r>
        <w:t>ПЕРЕДАННЫХ</w:t>
      </w:r>
      <w:proofErr w:type="gramEnd"/>
    </w:p>
    <w:p w:rsidR="00087AFE" w:rsidRDefault="00087AFE">
      <w:pPr>
        <w:pStyle w:val="ConsPlusTitle"/>
        <w:jc w:val="center"/>
      </w:pPr>
      <w:r>
        <w:t xml:space="preserve">ОРГАНАМ МЕСТНОГО САМОУПРАВЛЕНИЯ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087AFE" w:rsidRDefault="00087AFE">
      <w:pPr>
        <w:pStyle w:val="ConsPlusTitle"/>
        <w:jc w:val="center"/>
      </w:pPr>
      <w:r>
        <w:t>ПОЛНОМОЧИЙ ПО СОЗДАНИЮ И ОРГАНИЗАЦИИ ДЕЯТЕЛЬНОСТИ</w:t>
      </w:r>
    </w:p>
    <w:p w:rsidR="00087AFE" w:rsidRDefault="00087AFE">
      <w:pPr>
        <w:pStyle w:val="ConsPlusTitle"/>
        <w:jc w:val="center"/>
      </w:pPr>
      <w:r>
        <w:t>АДМИНИСТРАТИВНЫХ КОМИССИЙ В РЕСПУБЛИКЕ БУРЯТИЯ</w:t>
      </w:r>
    </w:p>
    <w:p w:rsidR="00087AFE" w:rsidRDefault="00087A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A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AFE" w:rsidRDefault="00087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AFE" w:rsidRDefault="00087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31.03.2014 </w:t>
            </w:r>
            <w:hyperlink r:id="rId1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7AFE" w:rsidRDefault="0008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1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ind w:firstLine="540"/>
        <w:jc w:val="both"/>
      </w:pPr>
      <w:r>
        <w:t>1. Финансирование органов местного самоуправления на осуществление отдельных государственных полномочий по созданию и организации деятельности административных комиссий в Республике Бурятия производится за счет и в пределах средств республиканского бюджета в виде субвенций.</w:t>
      </w:r>
    </w:p>
    <w:p w:rsidR="00087AFE" w:rsidRDefault="00087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16.04.2019 N 199)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>2. Субвенции предоставляются в соответствии со сводной бюджетной росписью республиканского бюджета, в пределах лимитов бюджетных обязательств.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Распределение субвенций осуществляется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расчета общего объема субвенций на осуществление отдельных государственных полномочий по созданию и организации деятельности административных комиссий, являющейся приложением к Закону Республики Бурятия от 05.05.2005 N 1143-III "Об административных комиссиях в Республике Бурятия и о наделении органов местного самоуправления городских округов и муниципальных районов отдельными государственными полномочиями Республики Бурятия по созданию и организации деятельности</w:t>
      </w:r>
      <w:proofErr w:type="gramEnd"/>
      <w:r>
        <w:t xml:space="preserve"> административных комиссий".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>4. Администрация Главы Республики Бурятия и Правительства Республики Бурятия является главным распорядителем средств республиканского бюджета, выделяемых в виде субвенций из республиканского бюджета на осуществление переданных органам местного самоуправления отдельных государственных полномочий по созданию и организации деятельности административных комиссий в Республике Бурятия.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>Предоставление субвенций из республиканского бюджета местному бюджету осуществляется в пределах суммы, необходимой для оплаты денежных обязательств по расходам получателей средств бюджета муниципального образования.</w:t>
      </w:r>
    </w:p>
    <w:p w:rsidR="00087AFE" w:rsidRDefault="00087AFE">
      <w:pPr>
        <w:pStyle w:val="ConsPlusNormal"/>
        <w:spacing w:before="220"/>
        <w:ind w:firstLine="540"/>
        <w:jc w:val="both"/>
      </w:pPr>
      <w:proofErr w:type="gramStart"/>
      <w:r>
        <w:t>При принятии Администрацией Главы Республики Бурятия и Правительства Республики Бурятия решения о передаче Управлению Федерального казначейства по Республике Бурятия полномочия получателя средств республиканского бюджета по перечислению субвенций, предоставляемых из республиканского бюджета, в пределах суммы, необходимой для оплаты денежных обязательств по расходам органов местного самоуправления, источником финансового обеспечения которых являются субвенции, указанное полномочие осуществляется в порядке, определенном Управлением Федерального казначейства по</w:t>
      </w:r>
      <w:proofErr w:type="gramEnd"/>
      <w:r>
        <w:t xml:space="preserve"> Республике Бурятия.</w:t>
      </w:r>
    </w:p>
    <w:p w:rsidR="00087AFE" w:rsidRDefault="00087AFE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РБ от 16.04.2019 N 199)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 xml:space="preserve">5. Органы местного самоуправления ежеквартально, до 15 числа месяца, следующего за отчетным кварталом, представляют в Администрацию Главы Республики Бурятия и Правительства Республики Бурятия (Финансово-экономический отдел) отчет по </w:t>
      </w:r>
      <w:hyperlink w:anchor="P84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087AFE" w:rsidRDefault="00087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РБ от 31.03.2014 N 144)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lastRenderedPageBreak/>
        <w:t>6. Ответственность за соблюдение настоящего Порядка и достоверность представляемых в Администрацию Главы Республики Бурятия и Правительства Республики Бурятия сведений несут органы местного самоуправления.</w:t>
      </w:r>
    </w:p>
    <w:p w:rsidR="00087AFE" w:rsidRDefault="00087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31.03.2014 N 144)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>7. Субвенции носят целевой характер и не могут быть использованы органами местного самоуправления на другие цели. В случае нецелевого использования субвенций соответствующие средства взыскиваются в республиканский бюджет.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использованием субвенций органами местного самоуправления осуществляет Администрация Главы Республики Бурятия и Правительства Республики Бурятия.</w:t>
      </w:r>
    </w:p>
    <w:p w:rsidR="00087AFE" w:rsidRDefault="00087AF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РБ от 31.03.2014 N 144)</w:t>
      </w: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right"/>
        <w:outlineLvl w:val="1"/>
      </w:pPr>
      <w:r>
        <w:t>Приложение</w:t>
      </w:r>
    </w:p>
    <w:p w:rsidR="00087AFE" w:rsidRDefault="00087AFE">
      <w:pPr>
        <w:pStyle w:val="ConsPlusNormal"/>
        <w:jc w:val="right"/>
      </w:pPr>
      <w:r>
        <w:t>к Порядку расходования</w:t>
      </w:r>
    </w:p>
    <w:p w:rsidR="00087AFE" w:rsidRDefault="00087AFE">
      <w:pPr>
        <w:pStyle w:val="ConsPlusNormal"/>
        <w:jc w:val="right"/>
      </w:pPr>
      <w:r>
        <w:t>средств на предоставление</w:t>
      </w:r>
    </w:p>
    <w:p w:rsidR="00087AFE" w:rsidRDefault="00087AFE">
      <w:pPr>
        <w:pStyle w:val="ConsPlusNormal"/>
        <w:jc w:val="right"/>
      </w:pPr>
      <w:r>
        <w:t xml:space="preserve">субвенций из </w:t>
      </w:r>
      <w:proofErr w:type="gramStart"/>
      <w:r>
        <w:t>республиканского</w:t>
      </w:r>
      <w:proofErr w:type="gramEnd"/>
    </w:p>
    <w:p w:rsidR="00087AFE" w:rsidRDefault="00087AFE">
      <w:pPr>
        <w:pStyle w:val="ConsPlusNormal"/>
        <w:jc w:val="right"/>
      </w:pPr>
      <w:r>
        <w:t>бюджета на осуществление</w:t>
      </w:r>
    </w:p>
    <w:p w:rsidR="00087AFE" w:rsidRDefault="00087AFE">
      <w:pPr>
        <w:pStyle w:val="ConsPlusNormal"/>
        <w:jc w:val="right"/>
      </w:pPr>
      <w:proofErr w:type="gramStart"/>
      <w:r>
        <w:t>переданных</w:t>
      </w:r>
      <w:proofErr w:type="gramEnd"/>
      <w:r>
        <w:t xml:space="preserve"> органам</w:t>
      </w:r>
    </w:p>
    <w:p w:rsidR="00087AFE" w:rsidRDefault="00087AFE">
      <w:pPr>
        <w:pStyle w:val="ConsPlusNormal"/>
        <w:jc w:val="right"/>
      </w:pPr>
      <w:r>
        <w:t>местного самоуправления</w:t>
      </w:r>
    </w:p>
    <w:p w:rsidR="00087AFE" w:rsidRDefault="00087AFE">
      <w:pPr>
        <w:pStyle w:val="ConsPlusNormal"/>
        <w:jc w:val="right"/>
      </w:pPr>
      <w:r>
        <w:t>отдельных государственных</w:t>
      </w:r>
    </w:p>
    <w:p w:rsidR="00087AFE" w:rsidRDefault="00087AFE">
      <w:pPr>
        <w:pStyle w:val="ConsPlusNormal"/>
        <w:jc w:val="right"/>
      </w:pPr>
      <w:r>
        <w:t>полномочий по созданию и</w:t>
      </w:r>
    </w:p>
    <w:p w:rsidR="00087AFE" w:rsidRDefault="00087AFE">
      <w:pPr>
        <w:pStyle w:val="ConsPlusNormal"/>
        <w:jc w:val="right"/>
      </w:pPr>
      <w:r>
        <w:t>организации деятельности</w:t>
      </w:r>
    </w:p>
    <w:p w:rsidR="00087AFE" w:rsidRDefault="00087AFE">
      <w:pPr>
        <w:pStyle w:val="ConsPlusNormal"/>
        <w:jc w:val="right"/>
      </w:pPr>
      <w:r>
        <w:t>административных комиссий</w:t>
      </w:r>
    </w:p>
    <w:p w:rsidR="00087AFE" w:rsidRDefault="00087AFE">
      <w:pPr>
        <w:pStyle w:val="ConsPlusNormal"/>
        <w:jc w:val="right"/>
      </w:pPr>
      <w:r>
        <w:t>в Республике Бурятия</w:t>
      </w:r>
    </w:p>
    <w:p w:rsidR="00087AFE" w:rsidRDefault="00087A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A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AFE" w:rsidRDefault="00087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AFE" w:rsidRDefault="00087A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16.04.2019 N 199)</w:t>
            </w:r>
          </w:p>
        </w:tc>
      </w:tr>
    </w:tbl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right"/>
      </w:pPr>
      <w:r>
        <w:t>Форма</w:t>
      </w: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center"/>
      </w:pPr>
      <w:bookmarkStart w:id="2" w:name="P84"/>
      <w:bookmarkEnd w:id="2"/>
      <w:r>
        <w:t xml:space="preserve">ОТЧЕТ ОБ ИСПОЛЬЗОВАНИИ ПРЕДОСТАВЛЕННОЙ СУБВЕНЦИИ </w:t>
      </w:r>
      <w:proofErr w:type="gramStart"/>
      <w:r>
        <w:t>НА</w:t>
      </w:r>
      <w:proofErr w:type="gramEnd"/>
    </w:p>
    <w:p w:rsidR="00087AFE" w:rsidRDefault="00087AFE">
      <w:pPr>
        <w:pStyle w:val="ConsPlusNormal"/>
        <w:jc w:val="center"/>
      </w:pPr>
      <w:r>
        <w:t>ФИНАНСИРОВАНИЕ РАСХОДОВ, СВЯЗАННЫХ С ОБЕСПЕЧЕНИЕМ</w:t>
      </w:r>
    </w:p>
    <w:p w:rsidR="00087AFE" w:rsidRDefault="00087AFE">
      <w:pPr>
        <w:pStyle w:val="ConsPlusNormal"/>
        <w:jc w:val="center"/>
      </w:pPr>
      <w:r>
        <w:t>ДЕЯТЕЛЬНОСТИ АДМИНИСТРАТИВНЫХ КОМИССИЙ ЗА __________ 20__ Г.</w:t>
      </w: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ind w:firstLine="540"/>
        <w:jc w:val="both"/>
      </w:pPr>
      <w:r>
        <w:t>Наименование органа местного самоуправления _______________________</w:t>
      </w:r>
    </w:p>
    <w:p w:rsidR="00087AFE" w:rsidRDefault="00087AFE">
      <w:pPr>
        <w:pStyle w:val="ConsPlusNormal"/>
        <w:spacing w:before="220"/>
        <w:ind w:firstLine="540"/>
        <w:jc w:val="both"/>
      </w:pPr>
      <w:r>
        <w:t>Периодичность: ежеквартально, за год</w:t>
      </w: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right"/>
      </w:pPr>
      <w:r>
        <w:t>(тыс. рублей)</w:t>
      </w:r>
    </w:p>
    <w:p w:rsidR="00087AFE" w:rsidRDefault="00087AF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1142"/>
        <w:gridCol w:w="820"/>
        <w:gridCol w:w="1108"/>
        <w:gridCol w:w="1324"/>
        <w:gridCol w:w="1588"/>
        <w:gridCol w:w="2211"/>
      </w:tblGrid>
      <w:tr w:rsidR="00087AFE">
        <w:tc>
          <w:tcPr>
            <w:tcW w:w="1996" w:type="dxa"/>
            <w:gridSpan w:val="2"/>
          </w:tcPr>
          <w:p w:rsidR="00087AFE" w:rsidRDefault="00087AFE">
            <w:pPr>
              <w:pStyle w:val="ConsPlusNormal"/>
              <w:jc w:val="center"/>
            </w:pPr>
            <w:r>
              <w:t>Поступило средств из республиканского бюджета</w:t>
            </w:r>
          </w:p>
        </w:tc>
        <w:tc>
          <w:tcPr>
            <w:tcW w:w="1928" w:type="dxa"/>
            <w:gridSpan w:val="2"/>
          </w:tcPr>
          <w:p w:rsidR="00087AFE" w:rsidRDefault="00087AFE">
            <w:pPr>
              <w:pStyle w:val="ConsPlusNormal"/>
              <w:jc w:val="center"/>
            </w:pPr>
            <w:r>
              <w:t>Произведено расходов из местных бюджетов</w:t>
            </w:r>
          </w:p>
        </w:tc>
        <w:tc>
          <w:tcPr>
            <w:tcW w:w="2912" w:type="dxa"/>
            <w:gridSpan w:val="2"/>
          </w:tcPr>
          <w:p w:rsidR="00087AFE" w:rsidRDefault="00087AFE">
            <w:pPr>
              <w:pStyle w:val="ConsPlusNormal"/>
              <w:jc w:val="center"/>
            </w:pPr>
            <w:r>
              <w:t>В том числе произведено расходов за отчетный период</w:t>
            </w:r>
          </w:p>
        </w:tc>
        <w:tc>
          <w:tcPr>
            <w:tcW w:w="2211" w:type="dxa"/>
            <w:vMerge w:val="restart"/>
          </w:tcPr>
          <w:p w:rsidR="00087AFE" w:rsidRDefault="00087AFE">
            <w:pPr>
              <w:pStyle w:val="ConsPlusNormal"/>
              <w:jc w:val="center"/>
            </w:pPr>
            <w:r>
              <w:t>Остаток неиспользованных средств с начала года (гр. 1 - гр. 3)</w:t>
            </w:r>
          </w:p>
        </w:tc>
      </w:tr>
      <w:tr w:rsidR="00087AFE">
        <w:tc>
          <w:tcPr>
            <w:tcW w:w="854" w:type="dxa"/>
          </w:tcPr>
          <w:p w:rsidR="00087AFE" w:rsidRDefault="00087AFE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142" w:type="dxa"/>
          </w:tcPr>
          <w:p w:rsidR="00087AFE" w:rsidRDefault="00087AFE">
            <w:pPr>
              <w:pStyle w:val="ConsPlusNormal"/>
              <w:jc w:val="center"/>
            </w:pPr>
            <w:r>
              <w:t xml:space="preserve">в том числе за отчетный </w:t>
            </w:r>
            <w:r>
              <w:lastRenderedPageBreak/>
              <w:t>период</w:t>
            </w:r>
          </w:p>
        </w:tc>
        <w:tc>
          <w:tcPr>
            <w:tcW w:w="820" w:type="dxa"/>
          </w:tcPr>
          <w:p w:rsidR="00087AFE" w:rsidRDefault="00087AFE">
            <w:pPr>
              <w:pStyle w:val="ConsPlusNormal"/>
              <w:jc w:val="center"/>
            </w:pPr>
            <w:r>
              <w:lastRenderedPageBreak/>
              <w:t>с начала года</w:t>
            </w:r>
          </w:p>
        </w:tc>
        <w:tc>
          <w:tcPr>
            <w:tcW w:w="1108" w:type="dxa"/>
          </w:tcPr>
          <w:p w:rsidR="00087AFE" w:rsidRDefault="00087AFE">
            <w:pPr>
              <w:pStyle w:val="ConsPlusNormal"/>
              <w:jc w:val="center"/>
            </w:pPr>
            <w:r>
              <w:t xml:space="preserve">в том числе за отчетный </w:t>
            </w:r>
            <w:r>
              <w:lastRenderedPageBreak/>
              <w:t>период</w:t>
            </w:r>
          </w:p>
        </w:tc>
        <w:tc>
          <w:tcPr>
            <w:tcW w:w="1324" w:type="dxa"/>
          </w:tcPr>
          <w:p w:rsidR="00087AFE" w:rsidRDefault="00087AFE">
            <w:pPr>
              <w:pStyle w:val="ConsPlusNormal"/>
              <w:jc w:val="center"/>
            </w:pPr>
            <w:r>
              <w:lastRenderedPageBreak/>
              <w:t xml:space="preserve">на оплату труда и начисления </w:t>
            </w:r>
            <w:r>
              <w:lastRenderedPageBreak/>
              <w:t>на оплату труда</w:t>
            </w:r>
          </w:p>
        </w:tc>
        <w:tc>
          <w:tcPr>
            <w:tcW w:w="1588" w:type="dxa"/>
          </w:tcPr>
          <w:p w:rsidR="00087AFE" w:rsidRDefault="00087AFE">
            <w:pPr>
              <w:pStyle w:val="ConsPlusNormal"/>
              <w:jc w:val="center"/>
            </w:pPr>
            <w:r>
              <w:lastRenderedPageBreak/>
              <w:t>на материальные затраты</w:t>
            </w:r>
          </w:p>
        </w:tc>
        <w:tc>
          <w:tcPr>
            <w:tcW w:w="2211" w:type="dxa"/>
            <w:vMerge/>
          </w:tcPr>
          <w:p w:rsidR="00087AFE" w:rsidRDefault="00087AFE"/>
        </w:tc>
      </w:tr>
      <w:tr w:rsidR="00087AFE">
        <w:tc>
          <w:tcPr>
            <w:tcW w:w="854" w:type="dxa"/>
          </w:tcPr>
          <w:p w:rsidR="00087AFE" w:rsidRDefault="00087A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2" w:type="dxa"/>
          </w:tcPr>
          <w:p w:rsidR="00087AFE" w:rsidRDefault="00087A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087AFE" w:rsidRDefault="00087A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87AFE" w:rsidRDefault="00087A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087AFE" w:rsidRDefault="00087A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087AFE" w:rsidRDefault="00087A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087AFE" w:rsidRDefault="00087AFE">
            <w:pPr>
              <w:pStyle w:val="ConsPlusNormal"/>
              <w:jc w:val="center"/>
            </w:pPr>
            <w:r>
              <w:t>7</w:t>
            </w:r>
          </w:p>
        </w:tc>
      </w:tr>
      <w:tr w:rsidR="00087AFE">
        <w:tc>
          <w:tcPr>
            <w:tcW w:w="854" w:type="dxa"/>
          </w:tcPr>
          <w:p w:rsidR="00087AFE" w:rsidRDefault="00087AFE">
            <w:pPr>
              <w:pStyle w:val="ConsPlusNormal"/>
            </w:pPr>
          </w:p>
        </w:tc>
        <w:tc>
          <w:tcPr>
            <w:tcW w:w="1142" w:type="dxa"/>
          </w:tcPr>
          <w:p w:rsidR="00087AFE" w:rsidRDefault="00087AFE">
            <w:pPr>
              <w:pStyle w:val="ConsPlusNormal"/>
            </w:pPr>
          </w:p>
        </w:tc>
        <w:tc>
          <w:tcPr>
            <w:tcW w:w="820" w:type="dxa"/>
          </w:tcPr>
          <w:p w:rsidR="00087AFE" w:rsidRDefault="00087AFE">
            <w:pPr>
              <w:pStyle w:val="ConsPlusNormal"/>
            </w:pPr>
          </w:p>
        </w:tc>
        <w:tc>
          <w:tcPr>
            <w:tcW w:w="1108" w:type="dxa"/>
          </w:tcPr>
          <w:p w:rsidR="00087AFE" w:rsidRDefault="00087AFE">
            <w:pPr>
              <w:pStyle w:val="ConsPlusNormal"/>
            </w:pPr>
          </w:p>
        </w:tc>
        <w:tc>
          <w:tcPr>
            <w:tcW w:w="1324" w:type="dxa"/>
          </w:tcPr>
          <w:p w:rsidR="00087AFE" w:rsidRDefault="00087AFE">
            <w:pPr>
              <w:pStyle w:val="ConsPlusNormal"/>
            </w:pPr>
          </w:p>
        </w:tc>
        <w:tc>
          <w:tcPr>
            <w:tcW w:w="1588" w:type="dxa"/>
          </w:tcPr>
          <w:p w:rsidR="00087AFE" w:rsidRDefault="00087AFE">
            <w:pPr>
              <w:pStyle w:val="ConsPlusNormal"/>
            </w:pPr>
          </w:p>
        </w:tc>
        <w:tc>
          <w:tcPr>
            <w:tcW w:w="2211" w:type="dxa"/>
          </w:tcPr>
          <w:p w:rsidR="00087AFE" w:rsidRDefault="00087AFE">
            <w:pPr>
              <w:pStyle w:val="ConsPlusNormal"/>
            </w:pPr>
          </w:p>
        </w:tc>
      </w:tr>
    </w:tbl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jc w:val="both"/>
      </w:pPr>
    </w:p>
    <w:p w:rsidR="00087AFE" w:rsidRDefault="00087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74F" w:rsidRDefault="00D7674F"/>
    <w:sectPr w:rsidR="00D7674F" w:rsidSect="00C6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FE"/>
    <w:rsid w:val="00087AFE"/>
    <w:rsid w:val="00D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EBCDD4C6955C4F8AC480577032CF2C7E3C02C06D19F782D2E5A6BD6FF3F8E34795323613956EFBE65C9B39BDC2A40FD9195900E4912A8F34E51U1pFF" TargetMode="External"/><Relationship Id="rId13" Type="http://schemas.openxmlformats.org/officeDocument/2006/relationships/hyperlink" Target="consultantplus://offline/ref=138EBCDD4C6955C4F8AC480577032CF2C7E3C02C05D89A77202E5A6BD6FF3F8E34795323613956EFBE64C1B79BDC2A40FD9195900E4912A8F34E51U1pFF" TargetMode="External"/><Relationship Id="rId18" Type="http://schemas.openxmlformats.org/officeDocument/2006/relationships/hyperlink" Target="consultantplus://offline/ref=138EBCDD4C6955C4F8AC480577032CF2C7E3C02C06D19F782D2E5A6BD6FF3F8E34795323613956EFBE65C8B19BDC2A40FD9195900E4912A8F34E51U1p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EBCDD4C6955C4F8AC480577032CF2C7E3C02C05D89A77202E5A6BD6FF3F8E34795323613956EFBE64CCB39BDC2A40FD9195900E4912A8F34E51U1pFF" TargetMode="External"/><Relationship Id="rId12" Type="http://schemas.openxmlformats.org/officeDocument/2006/relationships/hyperlink" Target="consultantplus://offline/ref=138EBCDD4C6955C4F8AC480577032CF2C7E3C02C06D19F782D2E5A6BD6FF3F8E34795323613956EFBE65C8B49BDC2A40FD9195900E4912A8F34E51U1pFF" TargetMode="External"/><Relationship Id="rId17" Type="http://schemas.openxmlformats.org/officeDocument/2006/relationships/hyperlink" Target="consultantplus://offline/ref=138EBCDD4C6955C4F8AC480577032CF2C7E3C02C00DC9D75262E5A6BD6FF3F8E34795323613956EFBE65C9B29BDC2A40FD9195900E4912A8F34E51U1p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8EBCDD4C6955C4F8AC480577032CF2C7E3C02C00DC9D75262E5A6BD6FF3F8E34795323613956EFBE65C9B29BDC2A40FD9195900E4912A8F34E51U1p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BCDD4C6955C4F8AC480577032CF2C7E3C02C06D19F782D2E5A6BD6FF3F8E34795323613956EFBE65C9B29BDC2A40FD9195900E4912A8F34E51U1pFF" TargetMode="External"/><Relationship Id="rId11" Type="http://schemas.openxmlformats.org/officeDocument/2006/relationships/hyperlink" Target="consultantplus://offline/ref=138EBCDD4C6955C4F8AC480577032CF2C7E3C02C06D19F782D2E5A6BD6FF3F8E34795323613956EFBE65C9BC9BDC2A40FD9195900E4912A8F34E51U1pFF" TargetMode="External"/><Relationship Id="rId5" Type="http://schemas.openxmlformats.org/officeDocument/2006/relationships/hyperlink" Target="consultantplus://offline/ref=138EBCDD4C6955C4F8AC480577032CF2C7E3C02C00DC9D75262E5A6BD6FF3F8E34795323613956EFBE65C9B29BDC2A40FD9195900E4912A8F34E51U1pFF" TargetMode="External"/><Relationship Id="rId15" Type="http://schemas.openxmlformats.org/officeDocument/2006/relationships/hyperlink" Target="consultantplus://offline/ref=138EBCDD4C6955C4F8AC480577032CF2C7E3C02C00DC9D75262E5A6BD6FF3F8E34795323613956EFBE65C9B29BDC2A40FD9195900E4912A8F34E51U1pFF" TargetMode="External"/><Relationship Id="rId10" Type="http://schemas.openxmlformats.org/officeDocument/2006/relationships/hyperlink" Target="consultantplus://offline/ref=138EBCDD4C6955C4F8AC480577032CF2C7E3C02C00DC9D75262E5A6BD6FF3F8E34795323613956EFBE65C9B29BDC2A40FD9195900E4912A8F34E51U1p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EBCDD4C6955C4F8AC480577032CF2C7E3C02C05D89A77202E5A6BD6FF3F8E34795323613956EFBE64C1B79BDC2A40FD9195900E4912A8F34E51U1pFF" TargetMode="External"/><Relationship Id="rId14" Type="http://schemas.openxmlformats.org/officeDocument/2006/relationships/hyperlink" Target="consultantplus://offline/ref=138EBCDD4C6955C4F8AC480577032CF2C7E3C02C06D19F782D2E5A6BD6FF3F8E34795323613956EFBE65C8B59BDC2A40FD9195900E4912A8F34E51U1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2020-05-18T05:41:00Z</dcterms:created>
  <dcterms:modified xsi:type="dcterms:W3CDTF">2020-05-18T05:42:00Z</dcterms:modified>
</cp:coreProperties>
</file>