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3150E" w14:textId="0943CE28" w:rsidR="00BD595B" w:rsidRPr="00A66FF5" w:rsidRDefault="000F1E8C">
      <w:pPr>
        <w:pStyle w:val="a4"/>
        <w:ind w:firstLine="0"/>
        <w:rPr>
          <w:sz w:val="28"/>
          <w:szCs w:val="28"/>
        </w:rPr>
      </w:pPr>
      <w:r>
        <w:rPr>
          <w:noProof/>
        </w:rPr>
        <w:pict w14:anchorId="4DF348FC">
          <v:rect id="_x0000_tole_rId2" o:spid="_x0000_s1032" style="position:absolute;left:0;text-align:left;margin-left:.05pt;margin-top:.05pt;width:50pt;height:50pt;z-index:251659264;visibility:visible;mso-wrap-style:square;mso-wrap-distance-left:9pt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" filled="f" stroked="f" strokeweight="0"/>
        </w:pict>
      </w:r>
      <w:r>
        <w:rPr>
          <w:sz w:val="28"/>
          <w:szCs w:val="28"/>
        </w:rPr>
        <w:pict w14:anchorId="2B08FEE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0;width:50pt;height:50pt;z-index:251660288;visibility:hidden">
            <o:lock v:ext="edit" selection="t"/>
          </v:shape>
        </w:pict>
      </w:r>
      <w:r w:rsidR="00A66FF5" w:rsidRPr="00A66FF5">
        <w:rPr>
          <w:sz w:val="28"/>
          <w:szCs w:val="28"/>
        </w:rPr>
        <w:object w:dxaOrig="900" w:dyaOrig="1050" w14:anchorId="1328E67A">
          <v:shape id="ole_rId2" o:spid="_x0000_i1025" type="#_x0000_t75" style="width:45pt;height:52.5pt;visibility:visible;mso-wrap-distance-right:0" o:ole="">
            <v:imagedata r:id="rId5" o:title=""/>
          </v:shape>
          <o:OLEObject Type="Embed" ProgID="CorelDRAW.Graphic.6" ShapeID="ole_rId2" DrawAspect="Content" ObjectID="_1805174084" r:id="rId6"/>
        </w:object>
      </w:r>
    </w:p>
    <w:p w14:paraId="369B8970" w14:textId="5DFCDD63" w:rsidR="00BD595B" w:rsidRPr="00A66FF5" w:rsidRDefault="00A66FF5">
      <w:pPr>
        <w:pStyle w:val="a4"/>
        <w:ind w:firstLine="0"/>
        <w:jc w:val="left"/>
        <w:rPr>
          <w:i w:val="0"/>
          <w:sz w:val="28"/>
          <w:szCs w:val="28"/>
        </w:rPr>
      </w:pPr>
      <w:r w:rsidRPr="00A66FF5">
        <w:rPr>
          <w:i w:val="0"/>
          <w:sz w:val="28"/>
          <w:szCs w:val="28"/>
        </w:rPr>
        <w:t xml:space="preserve"> </w:t>
      </w:r>
      <w:r w:rsidR="000F1E8C">
        <w:rPr>
          <w:noProof/>
        </w:rPr>
        <w:pict w14:anchorId="09535BFE">
          <v:shapetype id="_x0000_t202" coordsize="21600,21600" o:spt="202" path="m,l,21600r21600,l21600,xe">
            <v:stroke joinstyle="miter"/>
            <v:path gradientshapeok="t" o:connecttype="rect"/>
          </v:shapetype>
          <v:shape id="Врезка1" o:spid="_x0000_s1031" type="#_x0000_t202" style="position:absolute;margin-left:-7.65pt;margin-top:2.5pt;width:513pt;height:45pt;z-index:251655168;visibility:visible;mso-wrap-style:square;mso-wrap-distance-left:.05pt;mso-wrap-distance-top:.05pt;mso-wrap-distance-right:.1pt;mso-wrap-distance-bottom:.1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" strokecolor="white">
            <v:fill opacity="32896f"/>
            <v:textbox>
              <w:txbxContent>
                <w:p w14:paraId="6A5370C9" w14:textId="77777777" w:rsidR="00BD595B" w:rsidRDefault="00A66FF5">
                  <w:pPr>
                    <w:pStyle w:val="ad"/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color w:val="000000"/>
                      <w:sz w:val="28"/>
                      <w:szCs w:val="28"/>
                    </w:rPr>
                    <w:t>Буряад Республикын «Хойто-Байгалай аймаг» гэhэн муниципальна байгууламжын захиргаан</w:t>
                  </w:r>
                </w:p>
              </w:txbxContent>
            </v:textbox>
          </v:shape>
        </w:pict>
      </w:r>
    </w:p>
    <w:p w14:paraId="07F44EE1" w14:textId="77777777" w:rsidR="00BD595B" w:rsidRPr="00A66FF5" w:rsidRDefault="00BD595B">
      <w:pPr>
        <w:pStyle w:val="a4"/>
        <w:ind w:firstLine="0"/>
        <w:jc w:val="left"/>
        <w:rPr>
          <w:i w:val="0"/>
          <w:sz w:val="28"/>
          <w:szCs w:val="28"/>
        </w:rPr>
      </w:pPr>
    </w:p>
    <w:p w14:paraId="4282C243" w14:textId="5FFC60A2" w:rsidR="00BD595B" w:rsidRPr="00A66FF5" w:rsidRDefault="000F1E8C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60F988A7">
          <v:shape id="Врезка2" o:spid="_x0000_s1030" type="#_x0000_t202" style="position:absolute;margin-left:-7.65pt;margin-top:6.3pt;width:496.65pt;height:41pt;z-index: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" strokecolor="white">
            <v:fill opacity="32896f"/>
            <v:textbox>
              <w:txbxContent>
                <w:p w14:paraId="05A38E59" w14:textId="77777777" w:rsidR="00BD595B" w:rsidRDefault="00A66FF5">
                  <w:pPr>
                    <w:pStyle w:val="a4"/>
                    <w:ind w:firstLine="0"/>
                    <w:rPr>
                      <w:i w:val="0"/>
                      <w:sz w:val="28"/>
                      <w:szCs w:val="28"/>
                    </w:rPr>
                  </w:pPr>
                  <w:r>
                    <w:rPr>
                      <w:i w:val="0"/>
                      <w:sz w:val="28"/>
                      <w:szCs w:val="28"/>
                    </w:rPr>
                    <w:t>Администрация муниципального образования «Северо-Байкальский район» Республики Бурятия</w:t>
                  </w:r>
                </w:p>
              </w:txbxContent>
            </v:textbox>
          </v:shape>
        </w:pict>
      </w:r>
    </w:p>
    <w:p w14:paraId="2D636AD8" w14:textId="77777777" w:rsidR="00BD595B" w:rsidRPr="00A66FF5" w:rsidRDefault="00BD595B">
      <w:pPr>
        <w:pStyle w:val="a4"/>
        <w:ind w:firstLine="0"/>
        <w:jc w:val="left"/>
        <w:rPr>
          <w:i w:val="0"/>
          <w:sz w:val="28"/>
          <w:szCs w:val="28"/>
        </w:rPr>
      </w:pPr>
    </w:p>
    <w:p w14:paraId="5A06A687" w14:textId="634286DA" w:rsidR="00BD595B" w:rsidRPr="00A66FF5" w:rsidRDefault="000F1E8C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2FB23907">
          <v:line id="Фигура3" o:spid="_x0000_s1029" style="position:absolute;z-index:251657216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11.4pt,15.1pt" to="510.6pt,1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" strokecolor="yellow" strokeweight="1.06mm"/>
        </w:pict>
      </w:r>
    </w:p>
    <w:p w14:paraId="4C2F5C83" w14:textId="7D96CFAE" w:rsidR="00BD595B" w:rsidRPr="00A66FF5" w:rsidRDefault="000F1E8C">
      <w:pPr>
        <w:pStyle w:val="a4"/>
        <w:ind w:firstLine="0"/>
        <w:jc w:val="left"/>
        <w:rPr>
          <w:i w:val="0"/>
          <w:sz w:val="28"/>
          <w:szCs w:val="28"/>
        </w:rPr>
      </w:pPr>
      <w:r>
        <w:rPr>
          <w:noProof/>
        </w:rPr>
        <w:pict w14:anchorId="2D966469">
          <v:line id="Фигура4" o:spid="_x0000_s1028" style="position:absolute;z-index:251658240;visibility:visible;mso-wrap-style:square;mso-wrap-distance-left:1.5pt;mso-wrap-distance-top:1.5pt;mso-wrap-distance-right:1.5pt;mso-wrap-distance-bottom:1.5pt;mso-position-horizontal:absolute;mso-position-horizontal-relative:text;mso-position-vertical:absolute;mso-position-vertical-relative:text" from="-7.65pt,9.15pt" to="514.35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" strokecolor="aqua" strokeweight="1.06mm"/>
        </w:pict>
      </w:r>
    </w:p>
    <w:p w14:paraId="7D58EBD0" w14:textId="77777777" w:rsidR="002E0A25" w:rsidRDefault="002E0A25" w:rsidP="002E0A25">
      <w:pPr>
        <w:jc w:val="center"/>
        <w:rPr>
          <w:b/>
          <w:sz w:val="28"/>
          <w:szCs w:val="28"/>
        </w:rPr>
      </w:pPr>
    </w:p>
    <w:p w14:paraId="5A593DAC" w14:textId="22A05E93" w:rsidR="002E0A25" w:rsidRDefault="002E0A25" w:rsidP="002E0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ПОСТАНОВЛЕНИЕ </w:t>
      </w:r>
    </w:p>
    <w:p w14:paraId="2C9FC7FA" w14:textId="77777777" w:rsidR="002E0A25" w:rsidRDefault="002E0A25" w:rsidP="002E0A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08C78928" w14:textId="55C63D22" w:rsidR="002E0A25" w:rsidRDefault="002E0A25" w:rsidP="002E0A25">
      <w:pPr>
        <w:pStyle w:val="ConsPlusNormal"/>
        <w:rPr>
          <w:rFonts w:ascii="Times New Roman" w:hAnsi="Times New Roman" w:cs="Times New Roman"/>
          <w:b/>
          <w:color w:val="C9211E"/>
          <w:sz w:val="28"/>
          <w:szCs w:val="28"/>
        </w:rPr>
      </w:pPr>
      <w:r>
        <w:rPr>
          <w:rFonts w:ascii="Times New Roman" w:hAnsi="Times New Roman" w:cs="Times New Roman"/>
          <w:b/>
          <w:color w:val="C9211E"/>
          <w:sz w:val="28"/>
          <w:szCs w:val="28"/>
        </w:rPr>
        <w:t>27</w:t>
      </w:r>
      <w:bookmarkStart w:id="0" w:name="_GoBack"/>
      <w:bookmarkEnd w:id="0"/>
      <w:r>
        <w:rPr>
          <w:rFonts w:ascii="Times New Roman" w:hAnsi="Times New Roman" w:cs="Times New Roman"/>
          <w:b/>
          <w:color w:val="C9211E"/>
          <w:sz w:val="28"/>
          <w:szCs w:val="28"/>
        </w:rPr>
        <w:t xml:space="preserve"> марта 2025 г.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color w:val="C9211E"/>
          <w:sz w:val="28"/>
          <w:szCs w:val="28"/>
        </w:rPr>
        <w:t>№ 6</w:t>
      </w:r>
      <w:r w:rsidR="001F7BCA">
        <w:rPr>
          <w:rFonts w:ascii="Times New Roman" w:hAnsi="Times New Roman" w:cs="Times New Roman"/>
          <w:b/>
          <w:color w:val="C9211E"/>
          <w:sz w:val="28"/>
          <w:szCs w:val="28"/>
        </w:rPr>
        <w:t>2</w:t>
      </w:r>
    </w:p>
    <w:p w14:paraId="69E57402" w14:textId="77777777" w:rsidR="002E0A25" w:rsidRDefault="002E0A25" w:rsidP="002E0A25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п. Нижнеангарск</w:t>
      </w:r>
    </w:p>
    <w:p w14:paraId="584A18C7" w14:textId="77777777" w:rsidR="00BD595B" w:rsidRPr="00A66FF5" w:rsidRDefault="00BD595B">
      <w:pPr>
        <w:rPr>
          <w:b/>
          <w:sz w:val="28"/>
          <w:szCs w:val="28"/>
        </w:rPr>
      </w:pPr>
    </w:p>
    <w:p w14:paraId="5732E8C4" w14:textId="20DAB2B2" w:rsidR="00BD595B" w:rsidRPr="00A66FF5" w:rsidRDefault="00A66FF5" w:rsidP="00A66FF5">
      <w:pPr>
        <w:ind w:right="4251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Об утверждении Программы профилактики рисков причинения вреда (ущерба) охраняемым законом ценностям</w:t>
      </w:r>
      <w:r w:rsidRPr="00A66FF5">
        <w:rPr>
          <w:rFonts w:ascii="Segoe UI" w:hAnsi="Segoe UI" w:cs="Segoe UI"/>
          <w:color w:val="000000"/>
          <w:sz w:val="28"/>
          <w:szCs w:val="28"/>
          <w:shd w:val="clear" w:color="auto" w:fill="F9FAFB"/>
        </w:rPr>
        <w:t xml:space="preserve"> </w:t>
      </w:r>
      <w:r w:rsidRPr="00A66FF5">
        <w:rPr>
          <w:sz w:val="28"/>
          <w:szCs w:val="28"/>
        </w:rPr>
        <w:t>при осуществлении муниципального</w:t>
      </w:r>
      <w:r>
        <w:rPr>
          <w:sz w:val="28"/>
          <w:szCs w:val="28"/>
        </w:rPr>
        <w:t xml:space="preserve"> </w:t>
      </w:r>
      <w:r w:rsidRPr="00A66FF5">
        <w:rPr>
          <w:sz w:val="28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</w:t>
      </w:r>
    </w:p>
    <w:p w14:paraId="571891D3" w14:textId="77777777" w:rsidR="00BD595B" w:rsidRPr="00A66FF5" w:rsidRDefault="00BD595B">
      <w:pPr>
        <w:ind w:firstLine="567"/>
        <w:jc w:val="both"/>
        <w:rPr>
          <w:b/>
          <w:sz w:val="28"/>
          <w:szCs w:val="28"/>
        </w:rPr>
      </w:pPr>
    </w:p>
    <w:p w14:paraId="649F37B2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color w:val="000000"/>
          <w:sz w:val="28"/>
          <w:szCs w:val="28"/>
        </w:rPr>
        <w:t>В соответствии со</w:t>
      </w:r>
      <w:hyperlink r:id="rId7">
        <w:r w:rsidRPr="00A66FF5">
          <w:rPr>
            <w:sz w:val="28"/>
            <w:szCs w:val="28"/>
          </w:rPr>
          <w:t xml:space="preserve"> статьей 44</w:t>
        </w:r>
      </w:hyperlink>
      <w:r w:rsidRPr="00A66FF5">
        <w:rPr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Федерации», руководствуясь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постановляю:</w:t>
      </w:r>
    </w:p>
    <w:p w14:paraId="4B28A505" w14:textId="77777777" w:rsidR="00BD595B" w:rsidRPr="00A66FF5" w:rsidRDefault="00A66FF5">
      <w:pPr>
        <w:pStyle w:val="ac"/>
        <w:numPr>
          <w:ilvl w:val="0"/>
          <w:numId w:val="1"/>
        </w:numPr>
        <w:ind w:left="0" w:firstLine="567"/>
        <w:jc w:val="both"/>
      </w:pPr>
      <w:r w:rsidRPr="00A66FF5">
        <w:t>Утвердить Программу профилактики рисков причинения вреда (ущерба)</w:t>
      </w:r>
      <w:r w:rsidRPr="00A66FF5">
        <w:rPr>
          <w:color w:val="000000"/>
          <w:shd w:val="clear" w:color="auto" w:fill="F9FAFB"/>
        </w:rPr>
        <w:t xml:space="preserve"> </w:t>
      </w:r>
      <w:r w:rsidRPr="00A66FF5">
        <w:t>охраняемым законом ценностям</w:t>
      </w:r>
      <w:r w:rsidRPr="00A66FF5">
        <w:rPr>
          <w:rFonts w:ascii="Segoe UI" w:hAnsi="Segoe UI" w:cs="Segoe UI"/>
          <w:color w:val="000000"/>
          <w:shd w:val="clear" w:color="auto" w:fill="F9FAFB"/>
        </w:rPr>
        <w:t xml:space="preserve"> </w:t>
      </w:r>
      <w:r w:rsidRPr="00A66FF5">
        <w:t>при осуществлении муниципального</w:t>
      </w:r>
      <w:r w:rsidRPr="00A66FF5">
        <w:rPr>
          <w:b/>
        </w:rPr>
        <w:t xml:space="preserve"> </w:t>
      </w:r>
      <w:r w:rsidRPr="00A66FF5"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2025 год согласно приложению к настоящему постановлению.</w:t>
      </w:r>
    </w:p>
    <w:p w14:paraId="714F863B" w14:textId="77777777" w:rsidR="00BD595B" w:rsidRPr="00A66FF5" w:rsidRDefault="00A66FF5">
      <w:pPr>
        <w:pStyle w:val="ac"/>
        <w:numPr>
          <w:ilvl w:val="0"/>
          <w:numId w:val="1"/>
        </w:numPr>
        <w:ind w:left="0" w:firstLine="567"/>
        <w:jc w:val="both"/>
      </w:pPr>
      <w:r w:rsidRPr="00A66FF5">
        <w:t>Признать утратившим силу Постановление № 277 от 29.12.2021 «Об утверждении Программы профилактики нарушений обязательных требований при осуществлении муниципального ко</w:t>
      </w:r>
      <w:r w:rsidRPr="00A66FF5">
        <w:rPr>
          <w:color w:val="000000"/>
        </w:rPr>
        <w:t>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2022 год».</w:t>
      </w:r>
    </w:p>
    <w:p w14:paraId="12DD8856" w14:textId="77777777" w:rsidR="00BD595B" w:rsidRPr="00A66FF5" w:rsidRDefault="00A66FF5">
      <w:pPr>
        <w:ind w:firstLine="567"/>
        <w:jc w:val="both"/>
        <w:rPr>
          <w:color w:val="000000"/>
          <w:sz w:val="28"/>
          <w:szCs w:val="28"/>
        </w:rPr>
      </w:pPr>
      <w:r w:rsidRPr="00A66FF5">
        <w:rPr>
          <w:color w:val="000000"/>
          <w:sz w:val="28"/>
          <w:szCs w:val="28"/>
        </w:rPr>
        <w:t>3. Отделу по муниципальному контролю Администрации муниципального образования «Северо-Байкальский район» (В.А. Киреева) после дня официального опубликования настоящего постановления обеспечить размещение программы профилактики на официальном сайте Администрации муниципального образования «Северо-Байкальский район» в сети «Интернет».</w:t>
      </w:r>
    </w:p>
    <w:p w14:paraId="57C40B4E" w14:textId="0EFB83A7" w:rsidR="00BD595B" w:rsidRPr="00A66FF5" w:rsidRDefault="00A66FF5">
      <w:pPr>
        <w:ind w:firstLine="567"/>
        <w:jc w:val="both"/>
        <w:rPr>
          <w:color w:val="000000"/>
          <w:sz w:val="28"/>
          <w:szCs w:val="28"/>
        </w:rPr>
      </w:pPr>
      <w:r w:rsidRPr="00A66FF5">
        <w:rPr>
          <w:color w:val="000000"/>
          <w:sz w:val="28"/>
          <w:szCs w:val="28"/>
        </w:rPr>
        <w:lastRenderedPageBreak/>
        <w:t>4. Контроль за исполнением настоящего постановления возложить на Первого Заместителя Руководителя администрации МО «Северо - Байкальский район» (Арлаускас Э.И-Л.).</w:t>
      </w:r>
    </w:p>
    <w:p w14:paraId="16F294CB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color w:val="000000"/>
          <w:sz w:val="28"/>
          <w:szCs w:val="28"/>
        </w:rPr>
        <w:t>5. Настоящее постановле</w:t>
      </w:r>
      <w:r w:rsidRPr="00A66FF5">
        <w:rPr>
          <w:sz w:val="28"/>
          <w:szCs w:val="28"/>
        </w:rPr>
        <w:t>ние вступает в силу после его официального опубликования.</w:t>
      </w:r>
    </w:p>
    <w:p w14:paraId="7342E0F9" w14:textId="77777777" w:rsidR="00BD595B" w:rsidRPr="00A66FF5" w:rsidRDefault="00BD595B">
      <w:pPr>
        <w:ind w:firstLine="567"/>
        <w:jc w:val="both"/>
        <w:rPr>
          <w:sz w:val="28"/>
          <w:szCs w:val="28"/>
        </w:rPr>
      </w:pPr>
    </w:p>
    <w:p w14:paraId="67BD9742" w14:textId="01061C5A" w:rsidR="00BD595B" w:rsidRPr="00A66FF5" w:rsidRDefault="00A66FF5">
      <w:pPr>
        <w:jc w:val="both"/>
        <w:rPr>
          <w:b/>
          <w:sz w:val="28"/>
          <w:szCs w:val="28"/>
        </w:rPr>
      </w:pPr>
      <w:r w:rsidRPr="00A66FF5">
        <w:rPr>
          <w:b/>
          <w:sz w:val="28"/>
          <w:szCs w:val="28"/>
        </w:rPr>
        <w:t xml:space="preserve">Глава - Руководитель </w:t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  <w:t xml:space="preserve">      </w:t>
      </w:r>
      <w:r w:rsidRPr="00A66FF5">
        <w:rPr>
          <w:b/>
          <w:sz w:val="28"/>
          <w:szCs w:val="28"/>
        </w:rPr>
        <w:tab/>
      </w:r>
      <w:r w:rsidRPr="00A66FF5">
        <w:rPr>
          <w:b/>
          <w:sz w:val="28"/>
          <w:szCs w:val="28"/>
        </w:rPr>
        <w:tab/>
        <w:t>И.В. Пухарев</w:t>
      </w:r>
    </w:p>
    <w:p w14:paraId="6F60A0E8" w14:textId="77777777" w:rsidR="00BD595B" w:rsidRPr="00A66FF5" w:rsidRDefault="00BD595B">
      <w:pPr>
        <w:jc w:val="both"/>
        <w:rPr>
          <w:b/>
          <w:sz w:val="28"/>
          <w:szCs w:val="28"/>
        </w:rPr>
      </w:pPr>
    </w:p>
    <w:p w14:paraId="6909CDA1" w14:textId="6FA99A51" w:rsidR="00BD595B" w:rsidRDefault="00BD595B">
      <w:pPr>
        <w:jc w:val="both"/>
        <w:rPr>
          <w:b/>
          <w:sz w:val="28"/>
          <w:szCs w:val="28"/>
        </w:rPr>
      </w:pPr>
    </w:p>
    <w:p w14:paraId="5891FA21" w14:textId="7335A29F" w:rsidR="00A66FF5" w:rsidRDefault="00A66FF5">
      <w:pPr>
        <w:jc w:val="both"/>
        <w:rPr>
          <w:b/>
          <w:sz w:val="28"/>
          <w:szCs w:val="28"/>
        </w:rPr>
      </w:pPr>
    </w:p>
    <w:p w14:paraId="6BAC9769" w14:textId="5739757A" w:rsidR="00A66FF5" w:rsidRDefault="00A66FF5">
      <w:pPr>
        <w:jc w:val="both"/>
        <w:rPr>
          <w:b/>
          <w:sz w:val="28"/>
          <w:szCs w:val="28"/>
        </w:rPr>
      </w:pPr>
    </w:p>
    <w:p w14:paraId="525CBD89" w14:textId="4AE0000B" w:rsidR="00A66FF5" w:rsidRDefault="00A66FF5">
      <w:pPr>
        <w:jc w:val="both"/>
        <w:rPr>
          <w:b/>
          <w:sz w:val="28"/>
          <w:szCs w:val="28"/>
        </w:rPr>
      </w:pPr>
    </w:p>
    <w:p w14:paraId="0E6E8695" w14:textId="412DBAC6" w:rsidR="00A66FF5" w:rsidRDefault="00A66FF5">
      <w:pPr>
        <w:jc w:val="both"/>
        <w:rPr>
          <w:b/>
          <w:sz w:val="28"/>
          <w:szCs w:val="28"/>
        </w:rPr>
      </w:pPr>
    </w:p>
    <w:p w14:paraId="1263240F" w14:textId="006B1D08" w:rsidR="00A66FF5" w:rsidRDefault="00A66FF5">
      <w:pPr>
        <w:jc w:val="both"/>
        <w:rPr>
          <w:b/>
          <w:sz w:val="28"/>
          <w:szCs w:val="28"/>
        </w:rPr>
      </w:pPr>
    </w:p>
    <w:p w14:paraId="28457D9F" w14:textId="0CF0FBB5" w:rsidR="00A66FF5" w:rsidRDefault="00A66FF5">
      <w:pPr>
        <w:jc w:val="both"/>
        <w:rPr>
          <w:b/>
          <w:sz w:val="28"/>
          <w:szCs w:val="28"/>
        </w:rPr>
      </w:pPr>
    </w:p>
    <w:p w14:paraId="13F4FD8D" w14:textId="2C181737" w:rsidR="00A66FF5" w:rsidRDefault="00A66FF5">
      <w:pPr>
        <w:jc w:val="both"/>
        <w:rPr>
          <w:b/>
          <w:sz w:val="28"/>
          <w:szCs w:val="28"/>
        </w:rPr>
      </w:pPr>
    </w:p>
    <w:p w14:paraId="333F5A9E" w14:textId="20843DBC" w:rsidR="00A66FF5" w:rsidRDefault="00A66FF5">
      <w:pPr>
        <w:jc w:val="both"/>
        <w:rPr>
          <w:b/>
          <w:sz w:val="28"/>
          <w:szCs w:val="28"/>
        </w:rPr>
      </w:pPr>
    </w:p>
    <w:p w14:paraId="0C412313" w14:textId="39EB5835" w:rsidR="00A66FF5" w:rsidRDefault="00A66FF5">
      <w:pPr>
        <w:jc w:val="both"/>
        <w:rPr>
          <w:b/>
          <w:sz w:val="28"/>
          <w:szCs w:val="28"/>
        </w:rPr>
      </w:pPr>
    </w:p>
    <w:p w14:paraId="14A3CDF6" w14:textId="6B210EA3" w:rsidR="00A66FF5" w:rsidRDefault="00A66FF5">
      <w:pPr>
        <w:jc w:val="both"/>
        <w:rPr>
          <w:b/>
          <w:sz w:val="28"/>
          <w:szCs w:val="28"/>
        </w:rPr>
      </w:pPr>
    </w:p>
    <w:p w14:paraId="6E3B6CDC" w14:textId="78CC389E" w:rsidR="00A66FF5" w:rsidRDefault="00A66FF5">
      <w:pPr>
        <w:jc w:val="both"/>
        <w:rPr>
          <w:b/>
          <w:sz w:val="28"/>
          <w:szCs w:val="28"/>
        </w:rPr>
      </w:pPr>
    </w:p>
    <w:p w14:paraId="4DA4F99D" w14:textId="4D08CB62" w:rsidR="00A66FF5" w:rsidRDefault="00A66FF5">
      <w:pPr>
        <w:jc w:val="both"/>
        <w:rPr>
          <w:b/>
          <w:sz w:val="28"/>
          <w:szCs w:val="28"/>
        </w:rPr>
      </w:pPr>
    </w:p>
    <w:p w14:paraId="656F5627" w14:textId="7B48F10D" w:rsidR="00A66FF5" w:rsidRDefault="00A66FF5">
      <w:pPr>
        <w:jc w:val="both"/>
        <w:rPr>
          <w:b/>
          <w:sz w:val="28"/>
          <w:szCs w:val="28"/>
        </w:rPr>
      </w:pPr>
    </w:p>
    <w:p w14:paraId="38548C97" w14:textId="1EA242EA" w:rsidR="00A66FF5" w:rsidRDefault="00A66FF5">
      <w:pPr>
        <w:jc w:val="both"/>
        <w:rPr>
          <w:b/>
          <w:sz w:val="28"/>
          <w:szCs w:val="28"/>
        </w:rPr>
      </w:pPr>
    </w:p>
    <w:p w14:paraId="51EDDE7A" w14:textId="2D7CD57F" w:rsidR="00A66FF5" w:rsidRDefault="00A66FF5">
      <w:pPr>
        <w:jc w:val="both"/>
        <w:rPr>
          <w:b/>
          <w:sz w:val="28"/>
          <w:szCs w:val="28"/>
        </w:rPr>
      </w:pPr>
    </w:p>
    <w:p w14:paraId="2917478C" w14:textId="7D209A9A" w:rsidR="00A66FF5" w:rsidRDefault="00A66FF5">
      <w:pPr>
        <w:jc w:val="both"/>
        <w:rPr>
          <w:b/>
          <w:sz w:val="28"/>
          <w:szCs w:val="28"/>
        </w:rPr>
      </w:pPr>
    </w:p>
    <w:p w14:paraId="66D7F07E" w14:textId="0531F701" w:rsidR="00A66FF5" w:rsidRDefault="00A66FF5">
      <w:pPr>
        <w:jc w:val="both"/>
        <w:rPr>
          <w:b/>
          <w:sz w:val="28"/>
          <w:szCs w:val="28"/>
        </w:rPr>
      </w:pPr>
    </w:p>
    <w:p w14:paraId="68DDA40C" w14:textId="19EB5387" w:rsidR="00A66FF5" w:rsidRDefault="00A66FF5">
      <w:pPr>
        <w:jc w:val="both"/>
        <w:rPr>
          <w:b/>
          <w:sz w:val="28"/>
          <w:szCs w:val="28"/>
        </w:rPr>
      </w:pPr>
    </w:p>
    <w:p w14:paraId="73F01C7C" w14:textId="5D81B4F6" w:rsidR="00A66FF5" w:rsidRDefault="00A66FF5">
      <w:pPr>
        <w:jc w:val="both"/>
        <w:rPr>
          <w:b/>
          <w:sz w:val="28"/>
          <w:szCs w:val="28"/>
        </w:rPr>
      </w:pPr>
    </w:p>
    <w:p w14:paraId="54081B35" w14:textId="560891ED" w:rsidR="00A66FF5" w:rsidRDefault="00A66FF5">
      <w:pPr>
        <w:jc w:val="both"/>
        <w:rPr>
          <w:b/>
          <w:sz w:val="28"/>
          <w:szCs w:val="28"/>
        </w:rPr>
      </w:pPr>
    </w:p>
    <w:p w14:paraId="21D30A7D" w14:textId="38462BA3" w:rsidR="00A66FF5" w:rsidRDefault="00A66FF5">
      <w:pPr>
        <w:jc w:val="both"/>
        <w:rPr>
          <w:b/>
          <w:sz w:val="28"/>
          <w:szCs w:val="28"/>
        </w:rPr>
      </w:pPr>
    </w:p>
    <w:p w14:paraId="7704D7F7" w14:textId="0FDE1113" w:rsidR="00A66FF5" w:rsidRDefault="00A66FF5">
      <w:pPr>
        <w:jc w:val="both"/>
        <w:rPr>
          <w:b/>
          <w:sz w:val="28"/>
          <w:szCs w:val="28"/>
        </w:rPr>
      </w:pPr>
    </w:p>
    <w:p w14:paraId="5541C092" w14:textId="5685837E" w:rsidR="00A66FF5" w:rsidRDefault="00A66FF5">
      <w:pPr>
        <w:jc w:val="both"/>
        <w:rPr>
          <w:b/>
          <w:sz w:val="28"/>
          <w:szCs w:val="28"/>
        </w:rPr>
      </w:pPr>
    </w:p>
    <w:p w14:paraId="5B126C89" w14:textId="6CDAB5F5" w:rsidR="00A66FF5" w:rsidRDefault="00A66FF5">
      <w:pPr>
        <w:jc w:val="both"/>
        <w:rPr>
          <w:b/>
          <w:sz w:val="28"/>
          <w:szCs w:val="28"/>
        </w:rPr>
      </w:pPr>
    </w:p>
    <w:p w14:paraId="1D837151" w14:textId="569EE6E6" w:rsidR="00A66FF5" w:rsidRDefault="00A66FF5">
      <w:pPr>
        <w:jc w:val="both"/>
        <w:rPr>
          <w:b/>
          <w:sz w:val="28"/>
          <w:szCs w:val="28"/>
        </w:rPr>
      </w:pPr>
    </w:p>
    <w:p w14:paraId="290CE16B" w14:textId="6E3093DE" w:rsidR="00A66FF5" w:rsidRDefault="00A66FF5">
      <w:pPr>
        <w:jc w:val="both"/>
        <w:rPr>
          <w:b/>
          <w:sz w:val="28"/>
          <w:szCs w:val="28"/>
        </w:rPr>
      </w:pPr>
    </w:p>
    <w:p w14:paraId="58A5AF39" w14:textId="673FF60C" w:rsidR="00A66FF5" w:rsidRDefault="00A66FF5">
      <w:pPr>
        <w:jc w:val="both"/>
        <w:rPr>
          <w:b/>
          <w:sz w:val="28"/>
          <w:szCs w:val="28"/>
        </w:rPr>
      </w:pPr>
    </w:p>
    <w:p w14:paraId="1BCF0A1F" w14:textId="70C3FFFB" w:rsidR="00A66FF5" w:rsidRDefault="00A66FF5">
      <w:pPr>
        <w:jc w:val="both"/>
        <w:rPr>
          <w:b/>
          <w:sz w:val="28"/>
          <w:szCs w:val="28"/>
        </w:rPr>
      </w:pPr>
    </w:p>
    <w:p w14:paraId="4F1A734C" w14:textId="788EDB81" w:rsidR="00A66FF5" w:rsidRDefault="00A66FF5">
      <w:pPr>
        <w:jc w:val="both"/>
        <w:rPr>
          <w:b/>
          <w:sz w:val="28"/>
          <w:szCs w:val="28"/>
        </w:rPr>
      </w:pPr>
    </w:p>
    <w:p w14:paraId="1B87CE57" w14:textId="4403976D" w:rsidR="00BB221D" w:rsidRDefault="00BB221D">
      <w:pPr>
        <w:jc w:val="both"/>
        <w:rPr>
          <w:b/>
          <w:sz w:val="28"/>
          <w:szCs w:val="28"/>
        </w:rPr>
      </w:pPr>
    </w:p>
    <w:p w14:paraId="58D516CC" w14:textId="01D88706" w:rsidR="00BB221D" w:rsidRDefault="00BB221D">
      <w:pPr>
        <w:jc w:val="both"/>
        <w:rPr>
          <w:b/>
          <w:sz w:val="28"/>
          <w:szCs w:val="28"/>
        </w:rPr>
      </w:pPr>
    </w:p>
    <w:p w14:paraId="6AC0AEC5" w14:textId="7CFDA13E" w:rsidR="00BB221D" w:rsidRDefault="00BB221D">
      <w:pPr>
        <w:jc w:val="both"/>
        <w:rPr>
          <w:b/>
          <w:sz w:val="28"/>
          <w:szCs w:val="28"/>
        </w:rPr>
      </w:pPr>
    </w:p>
    <w:p w14:paraId="291FCB06" w14:textId="43BC76A0" w:rsidR="00BB221D" w:rsidRDefault="00BB221D">
      <w:pPr>
        <w:jc w:val="both"/>
        <w:rPr>
          <w:b/>
          <w:sz w:val="28"/>
          <w:szCs w:val="28"/>
        </w:rPr>
      </w:pPr>
    </w:p>
    <w:p w14:paraId="7A3871DF" w14:textId="62756A0D" w:rsidR="00A66FF5" w:rsidRDefault="00A66FF5">
      <w:pPr>
        <w:jc w:val="both"/>
        <w:rPr>
          <w:b/>
          <w:sz w:val="28"/>
          <w:szCs w:val="28"/>
        </w:rPr>
      </w:pPr>
    </w:p>
    <w:p w14:paraId="38228250" w14:textId="77777777" w:rsidR="00BD595B" w:rsidRPr="00A66FF5" w:rsidRDefault="00A66FF5">
      <w:pPr>
        <w:jc w:val="both"/>
        <w:rPr>
          <w:sz w:val="28"/>
          <w:szCs w:val="28"/>
        </w:rPr>
      </w:pPr>
      <w:r w:rsidRPr="00A66FF5">
        <w:rPr>
          <w:sz w:val="28"/>
          <w:szCs w:val="28"/>
        </w:rPr>
        <w:t>______________________________________</w:t>
      </w:r>
    </w:p>
    <w:p w14:paraId="673B4CF7" w14:textId="77777777" w:rsidR="00A66FF5" w:rsidRPr="00BF0202" w:rsidRDefault="00A66FF5" w:rsidP="00A66FF5">
      <w:pPr>
        <w:ind w:right="-1"/>
        <w:jc w:val="both"/>
        <w:rPr>
          <w:sz w:val="20"/>
        </w:rPr>
      </w:pPr>
      <w:r w:rsidRPr="00BF0202">
        <w:rPr>
          <w:sz w:val="20"/>
        </w:rPr>
        <w:t>Исп. Санжиев Ширип Баирович</w:t>
      </w:r>
    </w:p>
    <w:p w14:paraId="46E2F1AE" w14:textId="31D33444" w:rsidR="00BD595B" w:rsidRPr="00A66FF5" w:rsidRDefault="00A66FF5" w:rsidP="00A66FF5">
      <w:pPr>
        <w:ind w:right="-1"/>
        <w:rPr>
          <w:sz w:val="28"/>
          <w:szCs w:val="28"/>
        </w:rPr>
      </w:pPr>
      <w:r w:rsidRPr="00BF0202">
        <w:rPr>
          <w:rFonts w:ascii="Wingdings" w:hAnsi="Wingdings"/>
          <w:sz w:val="20"/>
        </w:rPr>
        <w:t></w:t>
      </w:r>
      <w:r w:rsidRPr="00BF0202">
        <w:rPr>
          <w:rFonts w:ascii="Wingdings" w:hAnsi="Wingdings"/>
          <w:sz w:val="20"/>
        </w:rPr>
        <w:t></w:t>
      </w:r>
      <w:r w:rsidRPr="00BF0202">
        <w:rPr>
          <w:sz w:val="20"/>
        </w:rPr>
        <w:t>8(30130) 47-619</w:t>
      </w:r>
    </w:p>
    <w:p w14:paraId="0B5E6DEA" w14:textId="77777777" w:rsidR="00BD595B" w:rsidRPr="00A66FF5" w:rsidRDefault="00A66FF5">
      <w:pPr>
        <w:jc w:val="right"/>
        <w:rPr>
          <w:sz w:val="28"/>
          <w:szCs w:val="28"/>
        </w:rPr>
      </w:pPr>
      <w:r w:rsidRPr="00A66FF5">
        <w:rPr>
          <w:sz w:val="28"/>
          <w:szCs w:val="28"/>
        </w:rPr>
        <w:lastRenderedPageBreak/>
        <w:t>Приложение</w:t>
      </w:r>
    </w:p>
    <w:p w14:paraId="40AB6B58" w14:textId="77777777" w:rsidR="00BD595B" w:rsidRPr="00A66FF5" w:rsidRDefault="00A66FF5">
      <w:pPr>
        <w:jc w:val="right"/>
        <w:rPr>
          <w:sz w:val="28"/>
          <w:szCs w:val="28"/>
        </w:rPr>
      </w:pPr>
      <w:r w:rsidRPr="00A66FF5">
        <w:rPr>
          <w:sz w:val="28"/>
          <w:szCs w:val="28"/>
        </w:rPr>
        <w:t>УТВЕРЖДЕНА</w:t>
      </w:r>
    </w:p>
    <w:p w14:paraId="0B41F7CC" w14:textId="77777777" w:rsidR="00BD595B" w:rsidRPr="00A66FF5" w:rsidRDefault="00A66FF5">
      <w:pPr>
        <w:jc w:val="right"/>
        <w:rPr>
          <w:sz w:val="28"/>
          <w:szCs w:val="28"/>
        </w:rPr>
      </w:pPr>
      <w:r w:rsidRPr="00A66FF5">
        <w:rPr>
          <w:sz w:val="28"/>
          <w:szCs w:val="28"/>
        </w:rPr>
        <w:t xml:space="preserve"> постановлением Администрации </w:t>
      </w:r>
    </w:p>
    <w:p w14:paraId="7CCC0501" w14:textId="77777777" w:rsidR="00BD595B" w:rsidRPr="00A66FF5" w:rsidRDefault="00A66FF5">
      <w:pPr>
        <w:jc w:val="right"/>
        <w:rPr>
          <w:sz w:val="28"/>
          <w:szCs w:val="28"/>
        </w:rPr>
      </w:pPr>
      <w:r w:rsidRPr="00A66FF5">
        <w:rPr>
          <w:sz w:val="28"/>
          <w:szCs w:val="28"/>
        </w:rPr>
        <w:t xml:space="preserve">МО «Северо-Байкальский район» </w:t>
      </w:r>
    </w:p>
    <w:p w14:paraId="39E8E489" w14:textId="5306E006" w:rsidR="00BD595B" w:rsidRPr="00A66FF5" w:rsidRDefault="00A66FF5">
      <w:pPr>
        <w:jc w:val="right"/>
        <w:rPr>
          <w:sz w:val="28"/>
          <w:szCs w:val="28"/>
        </w:rPr>
      </w:pPr>
      <w:r w:rsidRPr="00A66FF5">
        <w:rPr>
          <w:sz w:val="28"/>
          <w:szCs w:val="28"/>
        </w:rPr>
        <w:t xml:space="preserve">от </w:t>
      </w:r>
      <w:r w:rsidR="00BB221D">
        <w:rPr>
          <w:sz w:val="28"/>
          <w:szCs w:val="28"/>
        </w:rPr>
        <w:t>_________</w:t>
      </w:r>
      <w:r w:rsidRPr="00A66FF5">
        <w:rPr>
          <w:sz w:val="28"/>
          <w:szCs w:val="28"/>
        </w:rPr>
        <w:t xml:space="preserve"> </w:t>
      </w:r>
      <w:r w:rsidRPr="00A66FF5">
        <w:rPr>
          <w:color w:val="C9211E"/>
          <w:sz w:val="28"/>
          <w:szCs w:val="28"/>
        </w:rPr>
        <w:t xml:space="preserve">г. № </w:t>
      </w:r>
      <w:r w:rsidR="00BB221D">
        <w:rPr>
          <w:color w:val="C9211E"/>
          <w:sz w:val="28"/>
          <w:szCs w:val="28"/>
        </w:rPr>
        <w:t>____</w:t>
      </w:r>
    </w:p>
    <w:p w14:paraId="36942846" w14:textId="77777777" w:rsidR="00BD595B" w:rsidRPr="00A66FF5" w:rsidRDefault="00BD595B">
      <w:pPr>
        <w:jc w:val="right"/>
        <w:rPr>
          <w:sz w:val="28"/>
          <w:szCs w:val="28"/>
        </w:rPr>
      </w:pPr>
    </w:p>
    <w:p w14:paraId="6CD9CA5C" w14:textId="77777777" w:rsidR="00BD595B" w:rsidRPr="00A66FF5" w:rsidRDefault="00A66FF5">
      <w:pPr>
        <w:jc w:val="center"/>
        <w:rPr>
          <w:b/>
          <w:sz w:val="28"/>
          <w:szCs w:val="28"/>
        </w:rPr>
      </w:pPr>
      <w:r w:rsidRPr="00A66FF5"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2026 год.</w:t>
      </w:r>
    </w:p>
    <w:p w14:paraId="7A352FD1" w14:textId="77777777" w:rsidR="00BD595B" w:rsidRPr="00A66FF5" w:rsidRDefault="00BD595B">
      <w:pPr>
        <w:ind w:firstLine="567"/>
        <w:jc w:val="both"/>
        <w:rPr>
          <w:sz w:val="28"/>
          <w:szCs w:val="28"/>
        </w:rPr>
      </w:pPr>
    </w:p>
    <w:p w14:paraId="657863A1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Настоящая программа разработана в соответствии со</w:t>
      </w:r>
      <w:r w:rsidRPr="00A66FF5">
        <w:rPr>
          <w:color w:val="0000FF"/>
          <w:sz w:val="28"/>
          <w:szCs w:val="28"/>
        </w:rPr>
        <w:t xml:space="preserve"> </w:t>
      </w:r>
      <w:r w:rsidRPr="00A66FF5">
        <w:rPr>
          <w:color w:val="000000" w:themeColor="text1"/>
          <w:sz w:val="28"/>
          <w:szCs w:val="28"/>
        </w:rPr>
        <w:t>статьей 44</w:t>
      </w:r>
      <w:r w:rsidRPr="00A66FF5">
        <w:rPr>
          <w:sz w:val="28"/>
          <w:szCs w:val="28"/>
        </w:rPr>
        <w:t xml:space="preserve"> Федерального закона от 31 июля 2021 г. № 248-ФЗ «О государственном контроле (надзоре) и муниципальном контроле в Российской Федерации», </w:t>
      </w:r>
      <w:r w:rsidRPr="00A66FF5">
        <w:rPr>
          <w:color w:val="000000" w:themeColor="text1"/>
          <w:sz w:val="28"/>
          <w:szCs w:val="28"/>
        </w:rPr>
        <w:t>постановлением</w:t>
      </w:r>
      <w:r w:rsidRPr="00A66FF5">
        <w:rPr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5692F752" w14:textId="77777777" w:rsidR="00BD595B" w:rsidRPr="00A66FF5" w:rsidRDefault="00BD595B">
      <w:pPr>
        <w:jc w:val="center"/>
        <w:rPr>
          <w:b/>
          <w:sz w:val="28"/>
          <w:szCs w:val="28"/>
        </w:rPr>
      </w:pPr>
    </w:p>
    <w:p w14:paraId="5F26EAD7" w14:textId="77777777" w:rsidR="00BD595B" w:rsidRPr="00A66FF5" w:rsidRDefault="00A66FF5">
      <w:pPr>
        <w:jc w:val="center"/>
        <w:rPr>
          <w:b/>
          <w:sz w:val="28"/>
          <w:szCs w:val="28"/>
        </w:rPr>
      </w:pPr>
      <w:r w:rsidRPr="00A66FF5">
        <w:rPr>
          <w:b/>
          <w:sz w:val="28"/>
          <w:szCs w:val="28"/>
        </w:rPr>
        <w:t>РАЗДЕЛ 1. Анализ текущего состояния осуществления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теплоснабжения, описание текущего развития профилактической деятельности контрольно (надзорного) органа, характеристика проблем, на решение которых направлена программа профилактики.</w:t>
      </w:r>
    </w:p>
    <w:p w14:paraId="730C2314" w14:textId="77777777" w:rsidR="00BD595B" w:rsidRPr="00A66FF5" w:rsidRDefault="00BD595B">
      <w:pPr>
        <w:ind w:firstLine="567"/>
        <w:jc w:val="both"/>
        <w:rPr>
          <w:sz w:val="28"/>
          <w:szCs w:val="28"/>
        </w:rPr>
      </w:pPr>
    </w:p>
    <w:p w14:paraId="33AAA277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1.1. Вид муниципального контроля: муниципальный 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теплоснабжения.</w:t>
      </w:r>
    </w:p>
    <w:p w14:paraId="34276DCC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1.2. Предметом муниципального контроля за исполнением единой теплоснабжающей организацией обязательств является соблюдение теплоснабжающей организацией в процессе реализации мероприятий по строительству, реконструкции и (или) модернизации объектов теплоснабжения в муниципальном образовании «Северо-Байкальский район»,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Федерального закона от 27.07.2010 № 190-ФЗ «О теплоснабжении»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67ABF849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1.3. Объектами муниципального контроля за исполнением единой теплоснабжающей организацией обязательств являются:</w:t>
      </w:r>
    </w:p>
    <w:p w14:paraId="4B60E5CE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а) деятельность, действия (бездействие) теплоснабжающей организации (далее также – контролируемое лицо) по исполнению обязательств, в рамках которых должны соблюдаться обязательные требования, указанные в части 3 статьи 23.7 Федерального закона от 27.07.2010 № 190-ФЗ «О теплоснабжении», согласно которой единая теплоснабжающая организация обязана реализовывать мероприятия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теплоснабжения, определенные для нее в схеме теплоснабжения в соответствии с перечнем и сроками, указанными в схеме теплоснабжения; </w:t>
      </w:r>
    </w:p>
    <w:p w14:paraId="5F5CEF25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б) результаты деятельности единой теплоснабжающей организации, в том числе продукция (товары), работы и услуги, к которым предъявляются обязательные требования, указанные в части 3 статьи 23.7 Федерального закона от 27.07.2010 № 190-ФЗ «О теплоснабжении»; </w:t>
      </w:r>
    </w:p>
    <w:p w14:paraId="0B4F3A15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в)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единая теплоснабжающая организация владеет и (или) пользуется, компоненты природной среды, природные и природно-антропогенные объекты, не находящиеся во владении и (или) пользовании единой теплоснабжающей организации (далее – производственные объекты), к которым предъявляются обязательные требования, указанные в части 3 статьи 23.7 Федерального закона от 27.07.2010 № 190-ФЗ «О теплоснабжении». </w:t>
      </w:r>
    </w:p>
    <w:p w14:paraId="7973F0B9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1.4. Подконтрольные субъекты: - граждане и организации, указанные в части 1 статьи 31 Федерального закона от 31.07.2020 №248-ФЗ (О государственном контроле (надзоре) и муниципальном контроле в Российской Федерации), деятельность, действия или результаты деятельности которых либо производственные объекты, находящиеся во владении и (или) в пользовании которых, подлежат муниципальному контролю.</w:t>
      </w:r>
    </w:p>
    <w:p w14:paraId="6FE6D2C7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1.5. Текущее развитие профилактической деятельности контрольного органа. Фактически на территории муниципального образования «Северо-Байкальский район» муниципальный контроль за исполнением теплоснабжающей организацией обязательств по строительству, реконструкции и (или) модернизации объектов теплоснабжения системно не осуществлялся в связи ограничениями, введенными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контроля».</w:t>
      </w:r>
    </w:p>
    <w:p w14:paraId="053119F4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1.6. Характеристика проблем, на решение которых направлена программа профилактики. Программа направлена на решение проблем по недопущению нарушений теплоснабжающей организацией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надёжности и энергетической эффективности системы теплоснабжения и определённых для неё в схеме теплоснабжения, требований Федерального закона № 190-ФЗ от 27.07.2010 «О теплоснабжении» и принятых в соответствии с ним иных нормативных правовых актов, в том числе, соответствие таких реализуемых мероприятий схеме теплоснабжения.</w:t>
      </w:r>
    </w:p>
    <w:p w14:paraId="47BD4A48" w14:textId="77777777" w:rsidR="00BD595B" w:rsidRPr="00A66FF5" w:rsidRDefault="00A66FF5">
      <w:pPr>
        <w:ind w:firstLine="567"/>
        <w:jc w:val="both"/>
        <w:rPr>
          <w:sz w:val="28"/>
          <w:szCs w:val="28"/>
        </w:rPr>
      </w:pPr>
      <w:r w:rsidRPr="00A66FF5">
        <w:rPr>
          <w:sz w:val="28"/>
          <w:szCs w:val="28"/>
        </w:rPr>
        <w:t xml:space="preserve">1.7. Ответственным структурным подразделением является отдел по муниципальному контролю Администрации муниципального образования «Северо-Байкальский район». </w:t>
      </w:r>
    </w:p>
    <w:p w14:paraId="43D77F2D" w14:textId="77777777" w:rsidR="00BD595B" w:rsidRPr="00A66FF5" w:rsidRDefault="00BD595B">
      <w:pPr>
        <w:ind w:firstLine="567"/>
        <w:contextualSpacing/>
        <w:jc w:val="both"/>
        <w:rPr>
          <w:sz w:val="28"/>
          <w:szCs w:val="28"/>
        </w:rPr>
      </w:pPr>
    </w:p>
    <w:p w14:paraId="3D36C514" w14:textId="77777777" w:rsidR="00BD595B" w:rsidRPr="00A66FF5" w:rsidRDefault="00A66FF5">
      <w:pPr>
        <w:pStyle w:val="1"/>
        <w:ind w:firstLine="567"/>
        <w:jc w:val="center"/>
        <w:rPr>
          <w:b/>
          <w:szCs w:val="28"/>
        </w:rPr>
      </w:pPr>
      <w:bookmarkStart w:id="1" w:name="sub_1200"/>
      <w:bookmarkEnd w:id="1"/>
      <w:r w:rsidRPr="00A66FF5">
        <w:rPr>
          <w:b/>
          <w:szCs w:val="28"/>
        </w:rPr>
        <w:t>РАЗДЕЛ 2. Цели и задачи реализации программы профилактики</w:t>
      </w:r>
    </w:p>
    <w:p w14:paraId="79336109" w14:textId="77777777" w:rsidR="00BD595B" w:rsidRPr="00A66FF5" w:rsidRDefault="00BD595B">
      <w:pPr>
        <w:ind w:firstLine="567"/>
        <w:rPr>
          <w:sz w:val="28"/>
          <w:szCs w:val="28"/>
        </w:rPr>
      </w:pPr>
    </w:p>
    <w:p w14:paraId="431E8F21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bookmarkStart w:id="2" w:name="sub_1200_Копия_1"/>
      <w:bookmarkStart w:id="3" w:name="sub_1005"/>
      <w:bookmarkEnd w:id="2"/>
      <w:r w:rsidRPr="00A66FF5">
        <w:rPr>
          <w:sz w:val="28"/>
          <w:szCs w:val="28"/>
        </w:rPr>
        <w:t>Целями реализации Программы являются:</w:t>
      </w:r>
      <w:bookmarkEnd w:id="3"/>
    </w:p>
    <w:p w14:paraId="0665BE62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1) стимулирование добросовестного соблюдения обязательных требований контролируемым лицом;</w:t>
      </w:r>
    </w:p>
    <w:p w14:paraId="08455D78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 в отношении теплоснабжающей организации;</w:t>
      </w:r>
    </w:p>
    <w:p w14:paraId="681F69FB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3) создание условий для доведения обязательных требований до контролируемого лица, повышение информированности о способах их соблюдения.</w:t>
      </w:r>
    </w:p>
    <w:p w14:paraId="1831B487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Задачами реализации Программы являются:</w:t>
      </w:r>
    </w:p>
    <w:p w14:paraId="45E75990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1) выявление причин, факторов и условий, способствующих нарушению обязательных требований, разработка мероприятий, направленных на устранение нарушений обязательных требований в отношении теплоснабжающей организации;</w:t>
      </w:r>
    </w:p>
    <w:p w14:paraId="5763BDD5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2) повышение правосознания и правовой культуры юридических лиц в сфере строительства, реконструкции и (или) модернизации объектов теплоснабжения;</w:t>
      </w:r>
    </w:p>
    <w:p w14:paraId="28766A06" w14:textId="77777777" w:rsidR="00BD595B" w:rsidRPr="00A66FF5" w:rsidRDefault="00A66FF5">
      <w:pPr>
        <w:widowControl w:val="0"/>
        <w:ind w:firstLine="567"/>
        <w:contextualSpacing/>
        <w:jc w:val="both"/>
        <w:rPr>
          <w:sz w:val="28"/>
          <w:szCs w:val="28"/>
        </w:rPr>
      </w:pPr>
      <w:r w:rsidRPr="00A66FF5">
        <w:rPr>
          <w:sz w:val="28"/>
          <w:szCs w:val="28"/>
        </w:rPr>
        <w:t>3) приоритет реализации 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14:paraId="61CE3342" w14:textId="77777777" w:rsidR="00BD595B" w:rsidRPr="00A66FF5" w:rsidRDefault="00BD595B">
      <w:pPr>
        <w:widowControl w:val="0"/>
        <w:ind w:firstLine="567"/>
        <w:contextualSpacing/>
        <w:jc w:val="both"/>
        <w:rPr>
          <w:sz w:val="28"/>
          <w:szCs w:val="28"/>
        </w:rPr>
      </w:pPr>
    </w:p>
    <w:p w14:paraId="3E9144F7" w14:textId="77777777" w:rsidR="00BD595B" w:rsidRPr="00A66FF5" w:rsidRDefault="00A66F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4" w:name="sub_1150"/>
      <w:bookmarkEnd w:id="4"/>
      <w:r w:rsidRPr="00A66FF5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РАЗДЕЛ 3. </w:t>
      </w:r>
      <w:r w:rsidRPr="00A66FF5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14:paraId="660F9756" w14:textId="77777777" w:rsidR="00BD595B" w:rsidRPr="00A66FF5" w:rsidRDefault="00A66F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FF5"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14:paraId="7F2DB5C0" w14:textId="77777777" w:rsidR="00BD595B" w:rsidRPr="00A66FF5" w:rsidRDefault="00BD59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e"/>
        <w:tblW w:w="10201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98"/>
        <w:gridCol w:w="4967"/>
        <w:gridCol w:w="1616"/>
        <w:gridCol w:w="2920"/>
      </w:tblGrid>
      <w:tr w:rsidR="00BD595B" w:rsidRPr="00A66FF5" w14:paraId="723319E1" w14:textId="77777777" w:rsidTr="00A66FF5">
        <w:tc>
          <w:tcPr>
            <w:tcW w:w="698" w:type="dxa"/>
          </w:tcPr>
          <w:p w14:paraId="17A27C17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4967" w:type="dxa"/>
          </w:tcPr>
          <w:p w14:paraId="4F7F4337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Наименование</w:t>
            </w:r>
          </w:p>
          <w:p w14:paraId="60426C0C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профилактического мероприятия</w:t>
            </w:r>
          </w:p>
          <w:p w14:paraId="6F37E4BE" w14:textId="77777777" w:rsidR="00BD595B" w:rsidRPr="00A66FF5" w:rsidRDefault="00BD59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4E4F4BCD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Срок</w:t>
            </w:r>
          </w:p>
          <w:p w14:paraId="531BDE33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реализации</w:t>
            </w:r>
          </w:p>
        </w:tc>
        <w:tc>
          <w:tcPr>
            <w:tcW w:w="2920" w:type="dxa"/>
          </w:tcPr>
          <w:p w14:paraId="6F28257D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Ответственные должностные лица</w:t>
            </w:r>
          </w:p>
        </w:tc>
      </w:tr>
      <w:tr w:rsidR="00BD595B" w:rsidRPr="00A66FF5" w14:paraId="6C936D91" w14:textId="77777777" w:rsidTr="00A66FF5">
        <w:tc>
          <w:tcPr>
            <w:tcW w:w="698" w:type="dxa"/>
          </w:tcPr>
          <w:p w14:paraId="2D74B51D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1.</w:t>
            </w:r>
          </w:p>
        </w:tc>
        <w:tc>
          <w:tcPr>
            <w:tcW w:w="4967" w:type="dxa"/>
          </w:tcPr>
          <w:p w14:paraId="7154F46C" w14:textId="77777777" w:rsidR="00BD595B" w:rsidRPr="00A66FF5" w:rsidRDefault="00A66FF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Информирование, посредством размещения (поддержания в актуальном состоянии) на официальном сайте органов местного самоуправления.</w:t>
            </w:r>
          </w:p>
          <w:p w14:paraId="6331B9BC" w14:textId="77777777" w:rsidR="00BD595B" w:rsidRPr="00A66FF5" w:rsidRDefault="00BD595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05AF4DB9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</w:tcPr>
          <w:p w14:paraId="31455F51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4D66673D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BD595B" w:rsidRPr="00A66FF5" w14:paraId="4DBEECC5" w14:textId="77777777" w:rsidTr="00A66FF5">
        <w:tc>
          <w:tcPr>
            <w:tcW w:w="698" w:type="dxa"/>
          </w:tcPr>
          <w:p w14:paraId="6EDF4EC8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2.</w:t>
            </w:r>
          </w:p>
        </w:tc>
        <w:tc>
          <w:tcPr>
            <w:tcW w:w="4967" w:type="dxa"/>
          </w:tcPr>
          <w:p w14:paraId="07DE3948" w14:textId="77777777" w:rsidR="00BD595B" w:rsidRPr="00A66FF5" w:rsidRDefault="00A66FF5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консультирование по вопросам соблюдения обязательных требований;</w:t>
            </w:r>
          </w:p>
          <w:p w14:paraId="734844E9" w14:textId="77777777" w:rsidR="00BD595B" w:rsidRPr="00A66FF5" w:rsidRDefault="00BD595B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616" w:type="dxa"/>
          </w:tcPr>
          <w:p w14:paraId="3688A2F8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920" w:type="dxa"/>
          </w:tcPr>
          <w:p w14:paraId="32E0D58B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766CF9FA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BD595B" w:rsidRPr="00A66FF5" w14:paraId="0820E54A" w14:textId="77777777" w:rsidTr="00A66FF5">
        <w:tc>
          <w:tcPr>
            <w:tcW w:w="698" w:type="dxa"/>
          </w:tcPr>
          <w:p w14:paraId="308E32A2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3.</w:t>
            </w:r>
          </w:p>
        </w:tc>
        <w:tc>
          <w:tcPr>
            <w:tcW w:w="4967" w:type="dxa"/>
          </w:tcPr>
          <w:p w14:paraId="638013A2" w14:textId="37F96A87" w:rsidR="00BD595B" w:rsidRPr="00A66FF5" w:rsidRDefault="00A66FF5" w:rsidP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доклада о муниципальном контроле</w:t>
            </w:r>
            <w:r w:rsidRPr="00A66FF5">
              <w:rPr>
                <w:rFonts w:eastAsia="Calibri"/>
                <w:sz w:val="24"/>
                <w:szCs w:val="24"/>
              </w:rPr>
              <w:t xml:space="preserve"> </w:t>
            </w: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за исполнением теплоснабжающей организацией обязательств по строительству, реконструкции и (или) модернизации объектов теплоснабжения.</w:t>
            </w:r>
          </w:p>
        </w:tc>
        <w:tc>
          <w:tcPr>
            <w:tcW w:w="1616" w:type="dxa"/>
          </w:tcPr>
          <w:p w14:paraId="437E237D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До 15 марта 2026 года</w:t>
            </w:r>
          </w:p>
        </w:tc>
        <w:tc>
          <w:tcPr>
            <w:tcW w:w="2920" w:type="dxa"/>
          </w:tcPr>
          <w:p w14:paraId="592452FE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0D34AD0F" w14:textId="77777777" w:rsidR="00BD595B" w:rsidRDefault="00A66FF5">
            <w:pPr>
              <w:pStyle w:val="ConsPlusTitle"/>
              <w:outlineLvl w:val="1"/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  <w:p w14:paraId="6190B948" w14:textId="51BE50F5" w:rsidR="00A66FF5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BD595B" w:rsidRPr="00A66FF5" w14:paraId="7DFBB5E9" w14:textId="77777777" w:rsidTr="00A66FF5">
        <w:tc>
          <w:tcPr>
            <w:tcW w:w="698" w:type="dxa"/>
          </w:tcPr>
          <w:p w14:paraId="7108EB19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4.</w:t>
            </w:r>
          </w:p>
        </w:tc>
        <w:tc>
          <w:tcPr>
            <w:tcW w:w="4967" w:type="dxa"/>
          </w:tcPr>
          <w:p w14:paraId="7E300627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Объявление предостережения о недопустимости нарушения обязательных требований.</w:t>
            </w:r>
          </w:p>
        </w:tc>
        <w:tc>
          <w:tcPr>
            <w:tcW w:w="1616" w:type="dxa"/>
          </w:tcPr>
          <w:p w14:paraId="136911EA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 течение года</w:t>
            </w:r>
          </w:p>
          <w:p w14:paraId="40E0E858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14:paraId="0F3E4380" w14:textId="77777777" w:rsidR="00BD595B" w:rsidRPr="00A66FF5" w:rsidRDefault="00BD595B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920" w:type="dxa"/>
          </w:tcPr>
          <w:p w14:paraId="62B03C92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1E109A49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BD595B" w:rsidRPr="00A66FF5" w14:paraId="7FB95774" w14:textId="77777777" w:rsidTr="00A66FF5">
        <w:tc>
          <w:tcPr>
            <w:tcW w:w="698" w:type="dxa"/>
          </w:tcPr>
          <w:p w14:paraId="3C7EB237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5.</w:t>
            </w:r>
          </w:p>
        </w:tc>
        <w:tc>
          <w:tcPr>
            <w:tcW w:w="4967" w:type="dxa"/>
          </w:tcPr>
          <w:p w14:paraId="6B70D7F5" w14:textId="1F5FC446" w:rsidR="00BD595B" w:rsidRPr="00A66FF5" w:rsidRDefault="00A66FF5" w:rsidP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мероприятия в порядке, установленном положением о виде контроля.</w:t>
            </w:r>
          </w:p>
        </w:tc>
        <w:tc>
          <w:tcPr>
            <w:tcW w:w="1616" w:type="dxa"/>
          </w:tcPr>
          <w:p w14:paraId="6319C012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2920" w:type="dxa"/>
          </w:tcPr>
          <w:p w14:paraId="6DEA6C4C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55497FD1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  <w:tr w:rsidR="00BD595B" w:rsidRPr="00A66FF5" w14:paraId="243ED138" w14:textId="77777777" w:rsidTr="00A66FF5">
        <w:trPr>
          <w:trHeight w:val="3903"/>
        </w:trPr>
        <w:tc>
          <w:tcPr>
            <w:tcW w:w="698" w:type="dxa"/>
          </w:tcPr>
          <w:p w14:paraId="045CF7E1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6.</w:t>
            </w:r>
          </w:p>
        </w:tc>
        <w:tc>
          <w:tcPr>
            <w:tcW w:w="4967" w:type="dxa"/>
          </w:tcPr>
          <w:p w14:paraId="6D3CE372" w14:textId="328E7D0A" w:rsidR="00BD595B" w:rsidRPr="00A66FF5" w:rsidRDefault="00A66FF5" w:rsidP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Профилактический визит</w:t>
            </w:r>
            <w:r w:rsidRPr="00A66FF5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 в целях </w:t>
            </w: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информирования об обязательных требованиях, предъявляемых к его деятельности либо к принадлежащим объектам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контроля исходя из его отнесения к соответствующей категории риска.</w:t>
            </w:r>
          </w:p>
        </w:tc>
        <w:tc>
          <w:tcPr>
            <w:tcW w:w="1616" w:type="dxa"/>
          </w:tcPr>
          <w:p w14:paraId="53EE81C0" w14:textId="77777777" w:rsidR="00BD595B" w:rsidRPr="00A66FF5" w:rsidRDefault="00A66FF5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1 раз в год</w:t>
            </w:r>
          </w:p>
        </w:tc>
        <w:tc>
          <w:tcPr>
            <w:tcW w:w="2920" w:type="dxa"/>
          </w:tcPr>
          <w:p w14:paraId="7FF48DF8" w14:textId="77777777" w:rsidR="00BD595B" w:rsidRPr="00A66FF5" w:rsidRDefault="00A66FF5">
            <w:pPr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Начальник отдела по муниципальному контролю,</w:t>
            </w:r>
          </w:p>
          <w:p w14:paraId="63F76086" w14:textId="77777777" w:rsidR="00BD595B" w:rsidRPr="00A66FF5" w:rsidRDefault="00A66FF5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66FF5">
              <w:rPr>
                <w:rFonts w:ascii="Times New Roman" w:eastAsia="Calibri" w:hAnsi="Times New Roman" w:cs="Times New Roman"/>
                <w:b w:val="0"/>
                <w:sz w:val="24"/>
                <w:szCs w:val="24"/>
              </w:rPr>
              <w:t>консультант отдела по муниципальному контролю</w:t>
            </w:r>
          </w:p>
        </w:tc>
      </w:tr>
    </w:tbl>
    <w:p w14:paraId="2F6930CF" w14:textId="77777777" w:rsidR="00BD595B" w:rsidRPr="00A66FF5" w:rsidRDefault="00BD595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22802CE2" w14:textId="1A266955" w:rsidR="00A66FF5" w:rsidRDefault="00A66F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66FF5">
        <w:rPr>
          <w:rFonts w:ascii="Times New Roman" w:hAnsi="Times New Roman" w:cs="Times New Roman"/>
          <w:sz w:val="28"/>
          <w:szCs w:val="28"/>
        </w:rPr>
        <w:t>РАЗДЕЛ 4. Показатели результативности и эффективности Программы профилактики</w:t>
      </w:r>
    </w:p>
    <w:p w14:paraId="74D0FD76" w14:textId="77777777" w:rsidR="00A66FF5" w:rsidRPr="00A66FF5" w:rsidRDefault="00A66FF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912" w:type="dxa"/>
        <w:tblInd w:w="1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87"/>
        <w:gridCol w:w="4503"/>
        <w:gridCol w:w="4822"/>
      </w:tblGrid>
      <w:tr w:rsidR="00BD595B" w:rsidRPr="00A66FF5" w14:paraId="6F434074" w14:textId="77777777">
        <w:trPr>
          <w:trHeight w:hRule="exact" w:val="576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42B123BC" w14:textId="77777777" w:rsidR="00BD595B" w:rsidRPr="00A66FF5" w:rsidRDefault="00A66FF5">
            <w:pPr>
              <w:jc w:val="center"/>
              <w:rPr>
                <w:b/>
                <w:szCs w:val="24"/>
              </w:rPr>
            </w:pPr>
            <w:r w:rsidRPr="00A66FF5">
              <w:rPr>
                <w:b/>
                <w:szCs w:val="24"/>
              </w:rPr>
              <w:t>№</w:t>
            </w:r>
          </w:p>
          <w:p w14:paraId="20B4C72E" w14:textId="77777777" w:rsidR="00BD595B" w:rsidRPr="00A66FF5" w:rsidRDefault="00A66FF5">
            <w:pPr>
              <w:jc w:val="center"/>
              <w:rPr>
                <w:b/>
                <w:szCs w:val="24"/>
              </w:rPr>
            </w:pPr>
            <w:r w:rsidRPr="00A66FF5">
              <w:rPr>
                <w:b/>
                <w:szCs w:val="24"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5249E80E" w14:textId="77777777" w:rsidR="00BD595B" w:rsidRPr="00A66FF5" w:rsidRDefault="00A66FF5">
            <w:pPr>
              <w:jc w:val="center"/>
              <w:rPr>
                <w:b/>
                <w:szCs w:val="24"/>
              </w:rPr>
            </w:pPr>
            <w:r w:rsidRPr="00A66FF5">
              <w:rPr>
                <w:b/>
                <w:szCs w:val="24"/>
              </w:rPr>
              <w:t>Наименование показателя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785851B3" w14:textId="77777777" w:rsidR="00BD595B" w:rsidRPr="00A66FF5" w:rsidRDefault="00A66FF5">
            <w:pPr>
              <w:jc w:val="center"/>
              <w:rPr>
                <w:b/>
                <w:szCs w:val="24"/>
              </w:rPr>
            </w:pPr>
            <w:r w:rsidRPr="00A66FF5">
              <w:rPr>
                <w:b/>
                <w:szCs w:val="24"/>
              </w:rPr>
              <w:t>Величина</w:t>
            </w:r>
          </w:p>
        </w:tc>
      </w:tr>
      <w:tr w:rsidR="00BD595B" w:rsidRPr="00A66FF5" w14:paraId="5216FF95" w14:textId="77777777" w:rsidTr="00A66FF5">
        <w:trPr>
          <w:trHeight w:hRule="exact" w:val="2271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020C88DF" w14:textId="77777777" w:rsidR="00BD595B" w:rsidRPr="00A66FF5" w:rsidRDefault="00A66FF5">
            <w:pPr>
              <w:ind w:firstLine="567"/>
              <w:jc w:val="center"/>
              <w:rPr>
                <w:szCs w:val="24"/>
              </w:rPr>
            </w:pPr>
            <w:r w:rsidRPr="00A66FF5">
              <w:rPr>
                <w:szCs w:val="24"/>
              </w:rPr>
              <w:t>11.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FFFFFF"/>
          </w:tcPr>
          <w:p w14:paraId="27C13904" w14:textId="02053BAB" w:rsidR="00BD595B" w:rsidRPr="00A66FF5" w:rsidRDefault="00A66FF5" w:rsidP="00A66FF5">
            <w:pPr>
              <w:pStyle w:val="ConsPlusNormal"/>
              <w:ind w:left="119" w:right="111" w:firstLine="142"/>
              <w:jc w:val="both"/>
              <w:rPr>
                <w:sz w:val="24"/>
                <w:szCs w:val="24"/>
              </w:rPr>
            </w:pPr>
            <w:r w:rsidRPr="00A66FF5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</w:tcPr>
          <w:p w14:paraId="3AB52346" w14:textId="77777777" w:rsidR="00BD595B" w:rsidRPr="00A66FF5" w:rsidRDefault="00A66FF5">
            <w:pPr>
              <w:jc w:val="center"/>
              <w:rPr>
                <w:szCs w:val="24"/>
              </w:rPr>
            </w:pPr>
            <w:r w:rsidRPr="00A66FF5">
              <w:rPr>
                <w:szCs w:val="24"/>
              </w:rPr>
              <w:t>100%</w:t>
            </w:r>
          </w:p>
        </w:tc>
      </w:tr>
      <w:tr w:rsidR="00BD595B" w:rsidRPr="00A66FF5" w14:paraId="3BDFD3B5" w14:textId="77777777" w:rsidTr="00A66FF5">
        <w:trPr>
          <w:trHeight w:hRule="exact" w:val="1427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57D816" w14:textId="77777777" w:rsidR="00BD595B" w:rsidRPr="00A66FF5" w:rsidRDefault="00A66FF5">
            <w:pPr>
              <w:ind w:firstLine="567"/>
              <w:jc w:val="center"/>
              <w:rPr>
                <w:szCs w:val="24"/>
              </w:rPr>
            </w:pPr>
            <w:r w:rsidRPr="00A66FF5">
              <w:rPr>
                <w:szCs w:val="24"/>
              </w:rPr>
              <w:t>22.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0099F7A" w14:textId="77777777" w:rsidR="00BD595B" w:rsidRPr="00A66FF5" w:rsidRDefault="00A66FF5">
            <w:pPr>
              <w:ind w:left="119" w:right="111" w:firstLine="142"/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380334" w14:textId="77777777" w:rsidR="00BD595B" w:rsidRPr="00A66FF5" w:rsidRDefault="00A66FF5">
            <w:pPr>
              <w:jc w:val="center"/>
              <w:rPr>
                <w:szCs w:val="24"/>
              </w:rPr>
            </w:pPr>
            <w:r w:rsidRPr="00A66FF5">
              <w:rPr>
                <w:szCs w:val="24"/>
              </w:rPr>
              <w:t>100%</w:t>
            </w:r>
          </w:p>
        </w:tc>
      </w:tr>
      <w:tr w:rsidR="00BD595B" w:rsidRPr="00A66FF5" w14:paraId="33E88E8F" w14:textId="77777777">
        <w:trPr>
          <w:trHeight w:hRule="exact" w:val="1272"/>
        </w:trPr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E67620A" w14:textId="77777777" w:rsidR="00A66FF5" w:rsidRPr="00A66FF5" w:rsidRDefault="00A66FF5">
            <w:pPr>
              <w:widowControl w:val="0"/>
              <w:spacing w:line="230" w:lineRule="exact"/>
              <w:ind w:left="220"/>
              <w:rPr>
                <w:color w:val="000000"/>
                <w:szCs w:val="24"/>
                <w:shd w:val="clear" w:color="auto" w:fill="FFFFFF"/>
              </w:rPr>
            </w:pPr>
          </w:p>
          <w:p w14:paraId="14C99D4D" w14:textId="5247251B" w:rsidR="00BD595B" w:rsidRPr="00A66FF5" w:rsidRDefault="00A66FF5">
            <w:pPr>
              <w:widowControl w:val="0"/>
              <w:spacing w:line="230" w:lineRule="exact"/>
              <w:ind w:left="220"/>
              <w:rPr>
                <w:szCs w:val="24"/>
              </w:rPr>
            </w:pPr>
            <w:r w:rsidRPr="00A66FF5">
              <w:rPr>
                <w:color w:val="000000"/>
                <w:szCs w:val="24"/>
                <w:shd w:val="clear" w:color="auto" w:fill="FFFFFF"/>
              </w:rPr>
              <w:t>3.</w:t>
            </w:r>
          </w:p>
        </w:tc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15A43E95" w14:textId="77777777" w:rsidR="00BD595B" w:rsidRPr="00A66FF5" w:rsidRDefault="00A66FF5">
            <w:pPr>
              <w:widowControl w:val="0"/>
              <w:spacing w:line="274" w:lineRule="exact"/>
              <w:ind w:left="119" w:right="111" w:firstLine="142"/>
              <w:jc w:val="both"/>
              <w:rPr>
                <w:szCs w:val="24"/>
              </w:rPr>
            </w:pPr>
            <w:r w:rsidRPr="00A66FF5">
              <w:rPr>
                <w:szCs w:val="24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5901A907" w14:textId="77777777" w:rsidR="00BD595B" w:rsidRPr="00A66FF5" w:rsidRDefault="00BD595B">
            <w:pPr>
              <w:widowControl w:val="0"/>
              <w:spacing w:line="274" w:lineRule="exact"/>
              <w:ind w:firstLine="440"/>
              <w:jc w:val="both"/>
              <w:rPr>
                <w:szCs w:val="24"/>
              </w:rPr>
            </w:pPr>
          </w:p>
        </w:tc>
        <w:tc>
          <w:tcPr>
            <w:tcW w:w="4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BE55A6" w14:textId="77777777" w:rsidR="00BD595B" w:rsidRPr="00A66FF5" w:rsidRDefault="00A66FF5">
            <w:pPr>
              <w:widowControl w:val="0"/>
              <w:spacing w:line="277" w:lineRule="exact"/>
              <w:jc w:val="center"/>
              <w:rPr>
                <w:szCs w:val="24"/>
              </w:rPr>
            </w:pPr>
            <w:r w:rsidRPr="00A66FF5">
              <w:rPr>
                <w:szCs w:val="24"/>
              </w:rPr>
              <w:t>100%</w:t>
            </w:r>
          </w:p>
        </w:tc>
      </w:tr>
    </w:tbl>
    <w:p w14:paraId="7EE3BAA4" w14:textId="77777777" w:rsidR="00A66FF5" w:rsidRDefault="00A66FF5">
      <w:pPr>
        <w:shd w:val="clear" w:color="auto" w:fill="FFFFFF"/>
        <w:ind w:firstLine="567"/>
        <w:contextualSpacing/>
        <w:jc w:val="both"/>
        <w:rPr>
          <w:rFonts w:eastAsia="Lucida Sans Unicode"/>
          <w:kern w:val="2"/>
          <w:sz w:val="28"/>
          <w:szCs w:val="28"/>
        </w:rPr>
      </w:pPr>
      <w:bookmarkStart w:id="5" w:name="sub_1150_Копия_1"/>
      <w:bookmarkEnd w:id="5"/>
    </w:p>
    <w:p w14:paraId="04578956" w14:textId="38DFDB10" w:rsidR="00BD595B" w:rsidRPr="00A66FF5" w:rsidRDefault="00A66FF5">
      <w:pPr>
        <w:shd w:val="clear" w:color="auto" w:fill="FFFFFF"/>
        <w:ind w:firstLine="567"/>
        <w:contextualSpacing/>
        <w:jc w:val="both"/>
        <w:rPr>
          <w:rFonts w:ascii="yandex-sans" w:hAnsi="yandex-sans"/>
          <w:color w:val="000000" w:themeColor="text1"/>
          <w:sz w:val="28"/>
          <w:szCs w:val="28"/>
        </w:rPr>
      </w:pPr>
      <w:r w:rsidRPr="00A66FF5">
        <w:rPr>
          <w:rFonts w:eastAsia="Lucida Sans Unicode"/>
          <w:kern w:val="2"/>
          <w:sz w:val="28"/>
          <w:szCs w:val="28"/>
        </w:rPr>
        <w:t>Результатом выполнения профилактических мероприятий, предусмотренных</w:t>
      </w:r>
      <w:r w:rsidRPr="00A66FF5">
        <w:rPr>
          <w:sz w:val="28"/>
          <w:szCs w:val="28"/>
        </w:rPr>
        <w:t xml:space="preserve"> программой профилактики рисков причинения вреда (ущерба) охраняемым законом ценностям при осуществлении муниципального</w:t>
      </w:r>
      <w:r w:rsidRPr="00A66FF5">
        <w:rPr>
          <w:b/>
          <w:sz w:val="28"/>
          <w:szCs w:val="28"/>
        </w:rPr>
        <w:t xml:space="preserve"> </w:t>
      </w:r>
      <w:r w:rsidRPr="00A66FF5">
        <w:rPr>
          <w:sz w:val="28"/>
          <w:szCs w:val="28"/>
        </w:rPr>
        <w:t>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теплоснабжения»</w:t>
      </w:r>
      <w:r w:rsidRPr="00A66FF5">
        <w:rPr>
          <w:rFonts w:ascii="yandex-sans" w:hAnsi="yandex-sans"/>
          <w:color w:val="000000" w:themeColor="text1"/>
          <w:sz w:val="28"/>
          <w:szCs w:val="28"/>
        </w:rPr>
        <w:t xml:space="preserve"> </w:t>
      </w:r>
      <w:r w:rsidRPr="00A66FF5">
        <w:rPr>
          <w:rFonts w:eastAsia="Lucida Sans Unicode"/>
          <w:kern w:val="2"/>
          <w:sz w:val="28"/>
          <w:szCs w:val="28"/>
        </w:rPr>
        <w:t>является снижение уровня нарушений контролируемыми лицами требований законодательства.</w:t>
      </w:r>
    </w:p>
    <w:p w14:paraId="2D3C64DC" w14:textId="77777777" w:rsidR="00BD595B" w:rsidRPr="00A66FF5" w:rsidRDefault="00BD595B">
      <w:pPr>
        <w:jc w:val="center"/>
        <w:rPr>
          <w:b/>
          <w:sz w:val="28"/>
          <w:szCs w:val="28"/>
        </w:rPr>
      </w:pPr>
    </w:p>
    <w:sectPr w:rsidR="00BD595B" w:rsidRPr="00A66FF5" w:rsidSect="00A66FF5">
      <w:pgSz w:w="11906" w:h="16838"/>
      <w:pgMar w:top="1134" w:right="567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Cambria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1E4234"/>
    <w:multiLevelType w:val="multilevel"/>
    <w:tmpl w:val="EB3E35B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4513D93"/>
    <w:multiLevelType w:val="multilevel"/>
    <w:tmpl w:val="FA8A176E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595B"/>
    <w:rsid w:val="000F1E8C"/>
    <w:rsid w:val="001F7BCA"/>
    <w:rsid w:val="002E0A25"/>
    <w:rsid w:val="006A457A"/>
    <w:rsid w:val="00A66FF5"/>
    <w:rsid w:val="00B62BA8"/>
    <w:rsid w:val="00BB221D"/>
    <w:rsid w:val="00BD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014BC01B"/>
  <w15:docId w15:val="{A01C7381-BDAF-467C-A036-F2542F132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A4291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F2888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link w:val="a4"/>
    <w:qFormat/>
    <w:rsid w:val="006A4291"/>
    <w:rPr>
      <w:rFonts w:ascii="Times New Roman" w:eastAsia="Times New Roman" w:hAnsi="Times New Roman" w:cs="Times New Roman"/>
      <w:b/>
      <w:i/>
      <w:sz w:val="40"/>
      <w:szCs w:val="20"/>
      <w:lang w:eastAsia="ru-RU"/>
    </w:rPr>
  </w:style>
  <w:style w:type="character" w:customStyle="1" w:styleId="ConsPlusNormal1">
    <w:name w:val="ConsPlusNormal1"/>
    <w:link w:val="ConsPlusNormal"/>
    <w:qFormat/>
    <w:locked/>
    <w:rsid w:val="006A4291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qFormat/>
    <w:rsid w:val="003F28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F2888"/>
    <w:rPr>
      <w:color w:val="0000FF" w:themeColor="hyperlink"/>
      <w:u w:val="single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CC111A"/>
    <w:rPr>
      <w:rFonts w:ascii="Segoe UI" w:eastAsia="Times New Roman" w:hAnsi="Segoe UI" w:cs="Segoe UI"/>
      <w:sz w:val="18"/>
      <w:szCs w:val="18"/>
      <w:lang w:eastAsia="ru-RU"/>
    </w:rPr>
  </w:style>
  <w:style w:type="paragraph" w:styleId="a4">
    <w:name w:val="Title"/>
    <w:basedOn w:val="a"/>
    <w:next w:val="a8"/>
    <w:link w:val="a3"/>
    <w:qFormat/>
    <w:rsid w:val="006A4291"/>
    <w:pPr>
      <w:ind w:firstLine="2268"/>
      <w:jc w:val="center"/>
    </w:pPr>
    <w:rPr>
      <w:b/>
      <w:i/>
      <w:sz w:val="40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cs="Ari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styleId="ab">
    <w:name w:val="index heading"/>
    <w:basedOn w:val="a"/>
    <w:qFormat/>
    <w:pPr>
      <w:suppressLineNumbers/>
    </w:pPr>
    <w:rPr>
      <w:rFonts w:cs="Arial"/>
    </w:rPr>
  </w:style>
  <w:style w:type="paragraph" w:customStyle="1" w:styleId="caption1">
    <w:name w:val="caption1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nsPlusNormal">
    <w:name w:val="ConsPlusNormal"/>
    <w:link w:val="ConsPlusNormal1"/>
    <w:qFormat/>
    <w:rsid w:val="006A429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qFormat/>
    <w:rsid w:val="003F2888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qFormat/>
    <w:rsid w:val="003F2888"/>
    <w:pPr>
      <w:widowControl w:val="0"/>
    </w:pPr>
    <w:rPr>
      <w:rFonts w:cs="Calibri"/>
      <w:b/>
      <w:szCs w:val="20"/>
      <w:lang w:eastAsia="ru-RU"/>
    </w:rPr>
  </w:style>
  <w:style w:type="paragraph" w:customStyle="1" w:styleId="formattext">
    <w:name w:val="formattext"/>
    <w:basedOn w:val="a"/>
    <w:qFormat/>
    <w:rsid w:val="007D2E7D"/>
    <w:pPr>
      <w:spacing w:beforeAutospacing="1" w:afterAutospacing="1"/>
    </w:pPr>
    <w:rPr>
      <w:szCs w:val="24"/>
    </w:rPr>
  </w:style>
  <w:style w:type="paragraph" w:styleId="ac">
    <w:name w:val="List Paragraph"/>
    <w:basedOn w:val="a"/>
    <w:uiPriority w:val="34"/>
    <w:qFormat/>
    <w:rsid w:val="006A3CFA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customStyle="1" w:styleId="ad">
    <w:name w:val="Содержимое врезки"/>
    <w:basedOn w:val="a"/>
    <w:qFormat/>
  </w:style>
  <w:style w:type="paragraph" w:styleId="a7">
    <w:name w:val="Balloon Text"/>
    <w:basedOn w:val="a"/>
    <w:link w:val="a6"/>
    <w:uiPriority w:val="99"/>
    <w:semiHidden/>
    <w:unhideWhenUsed/>
    <w:qFormat/>
    <w:rsid w:val="00CC111A"/>
    <w:rPr>
      <w:rFonts w:ascii="Segoe UI" w:hAnsi="Segoe UI" w:cs="Segoe UI"/>
      <w:sz w:val="18"/>
      <w:szCs w:val="18"/>
    </w:rPr>
  </w:style>
  <w:style w:type="table" w:styleId="ae">
    <w:name w:val="Table Grid"/>
    <w:basedOn w:val="a1"/>
    <w:uiPriority w:val="39"/>
    <w:rsid w:val="003F28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59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64247.820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1837</Words>
  <Characters>10475</Characters>
  <Application>Microsoft Office Word</Application>
  <DocSecurity>0</DocSecurity>
  <Lines>87</Lines>
  <Paragraphs>24</Paragraphs>
  <ScaleCrop>false</ScaleCrop>
  <Company/>
  <LinksUpToDate>false</LinksUpToDate>
  <CharactersWithSpaces>12288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Hlebnikova</dc:creator>
  <dc:description/>
  <cp:lastModifiedBy>user</cp:lastModifiedBy>
  <cp:revision>54</cp:revision>
  <cp:lastPrinted>2025-03-27T00:58:00Z</cp:lastPrinted>
  <dcterms:created xsi:type="dcterms:W3CDTF">2021-12-27T03:18:00Z</dcterms:created>
  <dcterms:modified xsi:type="dcterms:W3CDTF">2025-04-03T00:28:00Z</dcterms:modified>
  <dc:language>ru-RU</dc:language>
</cp:coreProperties>
</file>