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24" w:rsidRDefault="00F97A4A">
      <w:pPr>
        <w:spacing w:after="0"/>
        <w:ind w:left="-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1270" distB="0" distL="635" distR="635" simplePos="0" relativeHeight="25165568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585470</wp:posOffset>
                </wp:positionV>
                <wp:extent cx="6515100" cy="539115"/>
                <wp:effectExtent l="635" t="1270" r="635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539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A4524" w:rsidRDefault="00F97A4A">
                            <w:pPr>
                              <w:pStyle w:val="ad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муниципальн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4" o:spid="_x0000_s1026" style="position:absolute;left:0;text-align:left;margin-left:-7.65pt;margin-top:46.1pt;width:513pt;height:42.45pt;z-index:251655680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" strokecolor="white" strokeweight="0">
                <v:fill opacity="32896f"/>
                <v:textbox>
                  <w:txbxContent>
                    <w:p w:rsidR="00FA4524" w:rsidRDefault="00F97A4A">
                      <w:pPr>
                        <w:pStyle w:val="ad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муниципальн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776;visibility:hidden;mso-position-horizontal-relative:text;mso-position-vertical-relative:text">
            <o:lock v:ext="edit" selection="t"/>
          </v:shape>
        </w:pict>
      </w:r>
      <w:r>
        <w:object w:dxaOrig="885" w:dyaOrig="1035">
          <v:shape id="ole_rId2" o:spid="_x0000_i1025" type="#_x0000_t75" style="width:44.25pt;height:51.75pt;visibility:visible;mso-wrap-distance-right:0" o:ole="">
            <v:imagedata r:id="rId5" o:title=""/>
          </v:shape>
          <o:OLEObject Type="Embed" ProgID="CorelDRAW.Graphic.6" ShapeID="ole_rId2" DrawAspect="Content" ObjectID="_1810102841" r:id="rId6"/>
        </w:object>
      </w:r>
    </w:p>
    <w:p w:rsidR="00FA4524" w:rsidRDefault="00FA4524">
      <w:pPr>
        <w:spacing w:after="0"/>
        <w:ind w:left="-142"/>
      </w:pPr>
    </w:p>
    <w:p w:rsidR="00FA4524" w:rsidRDefault="00FA4524">
      <w:pPr>
        <w:spacing w:after="0"/>
        <w:ind w:left="-142"/>
      </w:pPr>
    </w:p>
    <w:p w:rsidR="00FA4524" w:rsidRDefault="00F97A4A">
      <w:pPr>
        <w:spacing w:after="0"/>
        <w:ind w:left="-142"/>
      </w:pPr>
      <w:r>
        <w:rPr>
          <w:noProof/>
          <w:lang w:eastAsia="ru-RU"/>
        </w:rPr>
        <mc:AlternateContent>
          <mc:Choice Requires="wps">
            <w:drawing>
              <wp:anchor distT="635" distB="635" distL="635" distR="635" simplePos="0" relativeHeight="2516567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48895</wp:posOffset>
                </wp:positionV>
                <wp:extent cx="6606540" cy="473710"/>
                <wp:effectExtent l="635" t="635" r="635" b="635"/>
                <wp:wrapNone/>
                <wp:docPr id="2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473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A4524" w:rsidRDefault="00F97A4A">
                            <w:pPr>
                              <w:pStyle w:val="a6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Администрация муниципального образования «</w:t>
                            </w:r>
                            <w:proofErr w:type="gramStart"/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Северо-Байкальский</w:t>
                            </w:r>
                            <w:proofErr w:type="gramEnd"/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4524" w:rsidRDefault="00F97A4A">
                            <w:pPr>
                              <w:pStyle w:val="a6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район» Республики Бурятия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3" o:spid="_x0000_s1027" style="position:absolute;left:0;text-align:left;margin-left:-7.65pt;margin-top:3.85pt;width:520.2pt;height:37.3pt;z-index:25165670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" strokecolor="white" strokeweight="0">
                <v:fill opacity="32896f"/>
                <v:textbox>
                  <w:txbxContent>
                    <w:p w:rsidR="00FA4524" w:rsidRDefault="00F97A4A">
                      <w:pPr>
                        <w:pStyle w:val="a6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color w:val="000000"/>
                          <w:sz w:val="28"/>
                          <w:szCs w:val="28"/>
                        </w:rPr>
                        <w:t>Администрация муниципального образования «</w:t>
                      </w:r>
                      <w:proofErr w:type="gramStart"/>
                      <w:r>
                        <w:rPr>
                          <w:i w:val="0"/>
                          <w:color w:val="000000"/>
                          <w:sz w:val="28"/>
                          <w:szCs w:val="28"/>
                        </w:rPr>
                        <w:t>Северо-Байкальский</w:t>
                      </w:r>
                      <w:proofErr w:type="gramEnd"/>
                      <w:r>
                        <w:rPr>
                          <w:i w:val="0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4524" w:rsidRDefault="00F97A4A">
                      <w:pPr>
                        <w:pStyle w:val="a6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color w:val="000000"/>
                          <w:sz w:val="28"/>
                          <w:szCs w:val="28"/>
                        </w:rPr>
                        <w:t>район» Республики Бурятия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FA4524" w:rsidRDefault="00FA4524">
      <w:pPr>
        <w:spacing w:after="0"/>
        <w:ind w:left="-142"/>
      </w:pPr>
    </w:p>
    <w:p w:rsidR="00FA4524" w:rsidRDefault="00FA4524">
      <w:pPr>
        <w:spacing w:after="0"/>
        <w:ind w:left="-142"/>
      </w:pPr>
    </w:p>
    <w:p w:rsidR="00FA4524" w:rsidRDefault="00F97A4A">
      <w:r>
        <w:rPr>
          <w:noProof/>
          <w:lang w:eastAsia="ru-RU"/>
        </w:rPr>
        <mc:AlternateContent>
          <mc:Choice Requires="wps">
            <w:drawing>
              <wp:anchor distT="19685" distB="19685" distL="19050" distR="19685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9400" cy="0"/>
                <wp:effectExtent l="19050" t="19685" r="19685" b="19685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140F" id="Прямая соединительная линия 2" o:spid="_x0000_s1026" style="position:absolute;z-index:251657728;visibility:visible;mso-wrap-style:square;mso-wrap-distance-left:1.5pt;mso-wrap-distance-top:1.55pt;mso-wrap-distance-right:1.55pt;mso-wrap-distance-bottom:1.55pt;mso-position-horizontal:absolute;mso-position-horizontal-relative:text;mso-position-vertical:absolute;mso-position-vertical-relative:text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" strokecolor="aqua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9050" distB="19050" distL="19050" distR="19685" simplePos="0" relativeHeight="25165875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629400" cy="635"/>
                <wp:effectExtent l="19050" t="19050" r="19685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B4D0A" id="Прямая соединительная линия 1" o:spid="_x0000_s1026" style="position:absolute;z-index:251658752;visibility:visible;mso-wrap-style:square;mso-wrap-distance-left:1.5pt;mso-wrap-distance-top:1.5pt;mso-wrap-distance-right:1.55pt;mso-wrap-distance-bottom:1.5pt;mso-position-horizontal:absolute;mso-position-horizontal-relative:text;mso-position-vertical:absolute;mso-position-vertical-relative:text" from="-7.65pt,2.15pt" to="51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" strokecolor="yellow" strokeweight="3pt"/>
            </w:pict>
          </mc:Fallback>
        </mc:AlternateContent>
      </w:r>
    </w:p>
    <w:p w:rsidR="00FA4524" w:rsidRDefault="00F97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4524" w:rsidRDefault="00FA4524">
      <w:pPr>
        <w:spacing w:after="0"/>
        <w:ind w:left="-851"/>
        <w:rPr>
          <w:rFonts w:ascii="Times New Roman" w:hAnsi="Times New Roman" w:cs="Times New Roman"/>
        </w:rPr>
      </w:pPr>
    </w:p>
    <w:p w:rsidR="00FA4524" w:rsidRPr="00F97A4A" w:rsidRDefault="00F97A4A">
      <w:pPr>
        <w:spacing w:after="0"/>
        <w:rPr>
          <w:b/>
          <w:color w:val="000000"/>
        </w:rPr>
      </w:pPr>
      <w:r w:rsidRPr="00F97A4A">
        <w:rPr>
          <w:rFonts w:ascii="Times New Roman" w:hAnsi="Times New Roman" w:cs="Times New Roman"/>
          <w:b/>
          <w:color w:val="000000"/>
          <w:sz w:val="28"/>
          <w:szCs w:val="28"/>
        </w:rPr>
        <w:t>29.05</w:t>
      </w:r>
      <w:r w:rsidRPr="00F97A4A">
        <w:rPr>
          <w:rFonts w:ascii="Times New Roman" w:hAnsi="Times New Roman" w:cs="Times New Roman"/>
          <w:b/>
          <w:color w:val="000000"/>
          <w:sz w:val="28"/>
          <w:szCs w:val="28"/>
        </w:rPr>
        <w:t>.2025г.                                                                                                             № 100</w:t>
      </w:r>
    </w:p>
    <w:p w:rsidR="00FA4524" w:rsidRDefault="00F97A4A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Нижнеангарск</w:t>
      </w:r>
    </w:p>
    <w:p w:rsidR="00FA4524" w:rsidRDefault="00FA4524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524" w:rsidRDefault="00F97A4A">
      <w:pPr>
        <w:spacing w:after="0" w:line="240" w:lineRule="auto"/>
        <w:ind w:right="4365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 от 11.06.201</w:t>
      </w:r>
      <w:r>
        <w:rPr>
          <w:rFonts w:ascii="Times New Roman" w:hAnsi="Times New Roman" w:cs="Times New Roman"/>
          <w:sz w:val="28"/>
          <w:szCs w:val="28"/>
        </w:rPr>
        <w:t xml:space="preserve">9 г.№ 160 «Об утверждении административного регламента предоставления муниципальной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</w:t>
      </w:r>
    </w:p>
    <w:p w:rsidR="00FA4524" w:rsidRDefault="00FA4524">
      <w:pPr>
        <w:pStyle w:val="ConsPlusNormal"/>
        <w:jc w:val="both"/>
        <w:outlineLvl w:val="0"/>
        <w:rPr>
          <w:sz w:val="28"/>
          <w:szCs w:val="28"/>
        </w:rPr>
      </w:pPr>
    </w:p>
    <w:p w:rsidR="00FA4524" w:rsidRDefault="00F97A4A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В</w:t>
      </w:r>
      <w:r>
        <w:rPr>
          <w:rFonts w:ascii="Times New Roman" w:eastAsia="BatangChe" w:hAnsi="Times New Roman" w:cs="Times New Roman"/>
          <w:sz w:val="28"/>
          <w:szCs w:val="28"/>
        </w:rPr>
        <w:tab/>
      </w:r>
      <w:r>
        <w:rPr>
          <w:rFonts w:ascii="Times New Roman" w:eastAsia="BatangChe" w:hAnsi="Times New Roman" w:cs="Times New Roman"/>
          <w:sz w:val="28"/>
          <w:szCs w:val="28"/>
        </w:rPr>
        <w:t>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</w:t>
      </w:r>
      <w:r>
        <w:rPr>
          <w:rFonts w:ascii="Times New Roman" w:eastAsia="BatangChe" w:hAnsi="Times New Roman" w:cs="Times New Roman"/>
          <w:sz w:val="28"/>
          <w:szCs w:val="28"/>
        </w:rPr>
        <w:t>моуправления в Российской Федерации»,</w:t>
      </w:r>
      <w: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администрация муниципального образования «</w:t>
      </w:r>
      <w:proofErr w:type="gramStart"/>
      <w:r>
        <w:rPr>
          <w:rFonts w:ascii="Times New Roman" w:eastAsia="BatangChe" w:hAnsi="Times New Roman" w:cs="Times New Roman"/>
          <w:sz w:val="28"/>
          <w:szCs w:val="28"/>
        </w:rPr>
        <w:t>Северо-Байкальский</w:t>
      </w:r>
      <w:proofErr w:type="gramEnd"/>
      <w:r>
        <w:rPr>
          <w:rFonts w:ascii="Times New Roman" w:eastAsia="BatangChe" w:hAnsi="Times New Roman" w:cs="Times New Roman"/>
          <w:sz w:val="28"/>
          <w:szCs w:val="28"/>
        </w:rPr>
        <w:t xml:space="preserve"> район» постановляю:</w:t>
      </w:r>
    </w:p>
    <w:p w:rsidR="00FA4524" w:rsidRDefault="00F97A4A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1. Внести в постановление администрации муниципального образования «</w:t>
      </w:r>
      <w:proofErr w:type="gramStart"/>
      <w:r>
        <w:rPr>
          <w:rFonts w:ascii="Times New Roman" w:eastAsia="BatangChe" w:hAnsi="Times New Roman" w:cs="Times New Roman"/>
          <w:sz w:val="28"/>
          <w:szCs w:val="28"/>
        </w:rPr>
        <w:t>Северо-Байкальский</w:t>
      </w:r>
      <w:proofErr w:type="gramEnd"/>
      <w:r>
        <w:rPr>
          <w:rFonts w:ascii="Times New Roman" w:eastAsia="BatangChe" w:hAnsi="Times New Roman" w:cs="Times New Roman"/>
          <w:sz w:val="28"/>
          <w:szCs w:val="28"/>
        </w:rPr>
        <w:t xml:space="preserve"> район» от 11.06.2019 № 160 «Об утверждении админис</w:t>
      </w:r>
      <w:r>
        <w:rPr>
          <w:rFonts w:ascii="Times New Roman" w:eastAsia="BatangChe" w:hAnsi="Times New Roman" w:cs="Times New Roman"/>
          <w:sz w:val="28"/>
          <w:szCs w:val="28"/>
        </w:rPr>
        <w:t>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(в редакции постановления от 19.03.2025 № 51),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FA4524" w:rsidRDefault="00F97A4A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1.1. Наименование Постановления изложить в следующей редакции:</w:t>
      </w:r>
    </w:p>
    <w:p w:rsidR="00FA4524" w:rsidRDefault="00F97A4A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проведении аукциона по предоставлению земельно</w:t>
      </w:r>
      <w:r>
        <w:rPr>
          <w:rFonts w:ascii="Times New Roman" w:eastAsia="BatangChe" w:hAnsi="Times New Roman" w:cs="Times New Roman"/>
          <w:sz w:val="28"/>
          <w:szCs w:val="28"/>
        </w:rPr>
        <w:t>го участка на торгах».</w:t>
      </w:r>
    </w:p>
    <w:p w:rsidR="00FA4524" w:rsidRDefault="00F97A4A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1.2. Пункт 1 Постановления изложить в следующей редакции:</w:t>
      </w:r>
    </w:p>
    <w:p w:rsidR="00FA4524" w:rsidRDefault="00F97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«1. Утвердить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«Принятие решения о проведении аукциона по предоставлению земельного участка на торгах»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</w:t>
      </w:r>
      <w:r>
        <w:rPr>
          <w:rFonts w:ascii="Times New Roman" w:hAnsi="Times New Roman" w:cs="Times New Roman"/>
          <w:sz w:val="28"/>
          <w:szCs w:val="28"/>
        </w:rPr>
        <w:t xml:space="preserve"> торгах», утвержденный постановлением администрации муниципального 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 от 11.06.2019 № 160 (в редакции постановления от 19.03.2025 № 51), (далее — Регламент) </w:t>
      </w:r>
      <w:r>
        <w:rPr>
          <w:rFonts w:ascii="Times New Roman" w:eastAsia="BatangChe" w:hAnsi="Times New Roman" w:cs="Times New Roman"/>
          <w:sz w:val="28"/>
          <w:szCs w:val="28"/>
        </w:rPr>
        <w:t>следующие изменения: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Регламента изложить в сл</w:t>
      </w:r>
      <w:r>
        <w:rPr>
          <w:rFonts w:ascii="Times New Roman" w:hAnsi="Times New Roman" w:cs="Times New Roman"/>
          <w:sz w:val="28"/>
          <w:szCs w:val="28"/>
        </w:rPr>
        <w:t>едующей редакции: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«Административный регламент предоставления муниципальной услуги «Принятие решения о проведении аукциона по предоставлению земельного участка на торгах».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пункт 1.1 Регламента слова «Предоставление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или государственная собственность на который не разграничена, на торгах» заменить словами «Принятие решения о проведении аукциона по предоставлению земельного участка на торгах».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Абзац первый пункта 2.1 Регламента 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Наименование муниципальной услуги: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«Принятие решения о проведении аукциона по предоставлению земельного участка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торгах»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муниципальная услуга).».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Пункт 2.10.2 Регламента изложить в следующей редакции: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«2.10.2. О</w:t>
      </w:r>
      <w:r>
        <w:rPr>
          <w:rFonts w:ascii="Times New Roman" w:hAnsi="Times New Roman" w:cs="Times New Roman"/>
          <w:sz w:val="28"/>
          <w:szCs w:val="28"/>
        </w:rPr>
        <w:t>снования для отказа в предоставлении муниципальной услуги: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</w:t>
      </w:r>
      <w:r>
        <w:rPr>
          <w:rFonts w:ascii="Times New Roman" w:hAnsi="Times New Roman" w:cs="Times New Roman"/>
          <w:sz w:val="28"/>
          <w:szCs w:val="28"/>
        </w:rPr>
        <w:t>сположения земельного участка, срок действия которого не истек;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несоответст</w:t>
      </w:r>
      <w:r>
        <w:rPr>
          <w:rFonts w:ascii="Times New Roman" w:hAnsi="Times New Roman" w:cs="Times New Roman"/>
          <w:sz w:val="28"/>
          <w:szCs w:val="28"/>
        </w:rPr>
        <w:t>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расположение земельного участка, образование которого предусмотрено схемой распол</w:t>
      </w:r>
      <w:r>
        <w:rPr>
          <w:rFonts w:ascii="Times New Roman" w:hAnsi="Times New Roman" w:cs="Times New Roman"/>
          <w:sz w:val="28"/>
          <w:szCs w:val="28"/>
        </w:rPr>
        <w:t>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разработка схемы расположения земельного участка, образование которого допускается исключит</w:t>
      </w:r>
      <w:r>
        <w:rPr>
          <w:rFonts w:ascii="Times New Roman" w:hAnsi="Times New Roman" w:cs="Times New Roman"/>
          <w:sz w:val="28"/>
          <w:szCs w:val="28"/>
        </w:rPr>
        <w:t>ельно в соответствии с утвержденным проектом межевания территории;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</w:t>
      </w:r>
      <w:r>
        <w:rPr>
          <w:rFonts w:ascii="Times New Roman" w:hAnsi="Times New Roman" w:cs="Times New Roman"/>
          <w:sz w:val="28"/>
          <w:szCs w:val="28"/>
        </w:rPr>
        <w:t>м в заявлении о проведении аукциона;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в соответствии с целями использования такого земельного участка, указанными в заявлении о проведении аукциона;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земельный участок не отнесен к определенной категории земель;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земельный участок предоставлен на праве постоянного (бессрочного) пользовани</w:t>
      </w:r>
      <w:r>
        <w:rPr>
          <w:rFonts w:ascii="Times New Roman" w:hAnsi="Times New Roman" w:cs="Times New Roman"/>
          <w:sz w:val="28"/>
          <w:szCs w:val="28"/>
        </w:rPr>
        <w:t>я, безвозмездного пользования, пожизненного наследуемого владения или аренды;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</w:t>
      </w:r>
      <w:r>
        <w:rPr>
          <w:rFonts w:ascii="Times New Roman" w:hAnsi="Times New Roman" w:cs="Times New Roman"/>
          <w:sz w:val="28"/>
          <w:szCs w:val="28"/>
        </w:rPr>
        <w:t>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</w:t>
      </w:r>
      <w:r>
        <w:rPr>
          <w:rFonts w:ascii="Times New Roman" w:hAnsi="Times New Roman" w:cs="Times New Roman"/>
          <w:sz w:val="28"/>
          <w:szCs w:val="28"/>
        </w:rPr>
        <w:t>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</w:t>
      </w:r>
      <w:r>
        <w:rPr>
          <w:rFonts w:ascii="Times New Roman" w:hAnsi="Times New Roman" w:cs="Times New Roman"/>
          <w:sz w:val="28"/>
          <w:szCs w:val="28"/>
        </w:rPr>
        <w:t>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</w:t>
      </w:r>
      <w:r>
        <w:rPr>
          <w:rFonts w:ascii="Times New Roman" w:hAnsi="Times New Roman" w:cs="Times New Roman"/>
          <w:sz w:val="28"/>
          <w:szCs w:val="28"/>
        </w:rPr>
        <w:t xml:space="preserve">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</w:t>
      </w:r>
      <w:r>
        <w:rPr>
          <w:rFonts w:ascii="Times New Roman" w:hAnsi="Times New Roman" w:cs="Times New Roman"/>
          <w:sz w:val="28"/>
          <w:szCs w:val="28"/>
        </w:rPr>
        <w:t>одексом Российской Федерации юридическим лицом, определенным Российской Федерацией или субъектом Российской Федерации;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</w:t>
      </w:r>
      <w:r>
        <w:rPr>
          <w:rFonts w:ascii="Times New Roman" w:hAnsi="Times New Roman" w:cs="Times New Roman"/>
          <w:sz w:val="28"/>
          <w:szCs w:val="28"/>
        </w:rPr>
        <w:t>Федерации, государственной программой субъекта Российской Федерации и (или) региональной инвестиционной программой;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 отношении земельного участка пос</w:t>
      </w:r>
      <w:r>
        <w:rPr>
          <w:rFonts w:ascii="Times New Roman" w:hAnsi="Times New Roman" w:cs="Times New Roman"/>
          <w:sz w:val="28"/>
          <w:szCs w:val="28"/>
        </w:rPr>
        <w:t>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его предоставлении;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>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реконструкции.».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наименовании Приложе</w:t>
      </w:r>
      <w:r>
        <w:rPr>
          <w:rFonts w:ascii="Times New Roman" w:hAnsi="Times New Roman" w:cs="Times New Roman"/>
          <w:sz w:val="28"/>
          <w:szCs w:val="28"/>
        </w:rPr>
        <w:t xml:space="preserve">ния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Регламенту слова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заменить словами «Принятие решения о проведении аукциона по предоставлению з</w:t>
      </w:r>
      <w:r>
        <w:rPr>
          <w:rFonts w:ascii="Times New Roman" w:hAnsi="Times New Roman" w:cs="Times New Roman"/>
          <w:sz w:val="28"/>
          <w:szCs w:val="28"/>
        </w:rPr>
        <w:t>емельного участка на торгах».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Наименование раздела </w:t>
      </w:r>
      <w:r w:rsidRPr="00F97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Первого Заместителя Руководителя администрации МО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Севе</w:t>
      </w:r>
      <w:r>
        <w:rPr>
          <w:rFonts w:ascii="Times New Roman" w:hAnsi="Times New Roman" w:cs="Times New Roman"/>
          <w:color w:val="000000"/>
          <w:sz w:val="28"/>
          <w:szCs w:val="28"/>
        </w:rPr>
        <w:t>ро-Байкальский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(Э.И-Л. Арлаускас).</w:t>
      </w:r>
    </w:p>
    <w:p w:rsidR="00FA4524" w:rsidRDefault="00F97A4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FA4524" w:rsidRDefault="00FA4524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A4524" w:rsidRDefault="00FA4524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A4524" w:rsidRDefault="00FA452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4524" w:rsidRDefault="00F97A4A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- Руководитель администрации                                                </w:t>
      </w:r>
    </w:p>
    <w:p w:rsidR="00FA4524" w:rsidRDefault="00F97A4A">
      <w:pPr>
        <w:shd w:val="clear" w:color="auto" w:fill="FFFFFF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 «Северо-Байкальский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И.В.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Пухарев</w:t>
      </w:r>
      <w:proofErr w:type="spellEnd"/>
    </w:p>
    <w:p w:rsidR="00FA4524" w:rsidRDefault="00FA4524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FA4524" w:rsidRDefault="00F97A4A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исп. Окладникова Олеся Александровна</w:t>
      </w:r>
    </w:p>
    <w:p w:rsidR="00FA4524" w:rsidRDefault="00F97A4A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 8(30130)47061</w:t>
      </w:r>
    </w:p>
    <w:sectPr w:rsidR="00FA4524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24"/>
    <w:rsid w:val="00F97A4A"/>
    <w:rsid w:val="00F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056FFB-D5E2-406E-A09F-74074382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504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qFormat/>
    <w:rsid w:val="00E64194"/>
    <w:rPr>
      <w:rFonts w:cs="Times New Roman"/>
      <w:b w:val="0"/>
      <w:color w:val="106BBE"/>
    </w:rPr>
  </w:style>
  <w:style w:type="character" w:customStyle="1" w:styleId="a5">
    <w:name w:val="Заголовок Знак"/>
    <w:basedOn w:val="a0"/>
    <w:link w:val="a6"/>
    <w:qFormat/>
    <w:rsid w:val="00E64194"/>
    <w:rPr>
      <w:rFonts w:ascii="Times New Roman" w:eastAsiaTheme="minorEastAsia" w:hAnsi="Times New Roman" w:cs="Times New Roman"/>
      <w:b/>
      <w:i/>
      <w:sz w:val="40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E64194"/>
    <w:pPr>
      <w:spacing w:after="0" w:line="240" w:lineRule="auto"/>
      <w:ind w:firstLine="2268"/>
      <w:jc w:val="center"/>
    </w:pPr>
    <w:rPr>
      <w:rFonts w:ascii="Times New Roman" w:eastAsiaTheme="minorEastAsia" w:hAnsi="Times New Roman" w:cs="Times New Roman"/>
      <w:b/>
      <w:i/>
      <w:sz w:val="40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 Unicode MS"/>
    </w:rPr>
  </w:style>
  <w:style w:type="paragraph" w:customStyle="1" w:styleId="ConsPlusNonformat">
    <w:name w:val="ConsPlusNonformat"/>
    <w:qFormat/>
    <w:rsid w:val="0054117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21929"/>
    <w:pPr>
      <w:ind w:left="720"/>
      <w:contextualSpacing/>
    </w:pPr>
  </w:style>
  <w:style w:type="paragraph" w:styleId="ac">
    <w:name w:val="Normal (Web)"/>
    <w:basedOn w:val="a"/>
    <w:qFormat/>
    <w:rsid w:val="007E06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C046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87E6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50345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qFormat/>
    <w:rsid w:val="00A804FD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Содержимое врезки"/>
    <w:basedOn w:val="a"/>
    <w:qFormat/>
  </w:style>
  <w:style w:type="paragraph" w:customStyle="1" w:styleId="user1">
    <w:name w:val="Содержимое врезки (user)"/>
    <w:basedOn w:val="a"/>
    <w:qFormat/>
  </w:style>
  <w:style w:type="numbering" w:customStyle="1" w:styleId="ae">
    <w:name w:val="Без списка"/>
    <w:uiPriority w:val="99"/>
    <w:semiHidden/>
    <w:unhideWhenUsed/>
    <w:qFormat/>
  </w:style>
  <w:style w:type="paragraph" w:styleId="af">
    <w:name w:val="Balloon Text"/>
    <w:basedOn w:val="a"/>
    <w:link w:val="af0"/>
    <w:uiPriority w:val="99"/>
    <w:semiHidden/>
    <w:unhideWhenUsed/>
    <w:rsid w:val="00F9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7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27BC-5049-4085-AB54-9772B62C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Е</dc:creator>
  <dc:description/>
  <cp:lastModifiedBy>Irina</cp:lastModifiedBy>
  <cp:revision>7</cp:revision>
  <cp:lastPrinted>2025-05-30T01:34:00Z</cp:lastPrinted>
  <dcterms:created xsi:type="dcterms:W3CDTF">2025-05-21T15:16:00Z</dcterms:created>
  <dcterms:modified xsi:type="dcterms:W3CDTF">2025-05-30T01:34:00Z</dcterms:modified>
  <dc:language>ru-RU</dc:language>
</cp:coreProperties>
</file>