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53" w:rsidRDefault="003B1053">
      <w:pPr>
        <w:pStyle w:val="ConsPlusTitlePage"/>
      </w:pPr>
      <w:r>
        <w:t xml:space="preserve">Документ предоставлен </w:t>
      </w:r>
      <w:hyperlink r:id="rId4">
        <w:r>
          <w:rPr>
            <w:color w:val="0000FF"/>
          </w:rPr>
          <w:t>КонсультантПлюс</w:t>
        </w:r>
      </w:hyperlink>
      <w:r>
        <w:br/>
      </w:r>
    </w:p>
    <w:p w:rsidR="003B1053" w:rsidRDefault="003B10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1053">
        <w:tc>
          <w:tcPr>
            <w:tcW w:w="4677" w:type="dxa"/>
            <w:tcBorders>
              <w:top w:val="nil"/>
              <w:left w:val="nil"/>
              <w:bottom w:val="nil"/>
              <w:right w:val="nil"/>
            </w:tcBorders>
          </w:tcPr>
          <w:p w:rsidR="003B1053" w:rsidRDefault="003B1053">
            <w:pPr>
              <w:pStyle w:val="ConsPlusNormal"/>
              <w:outlineLvl w:val="0"/>
            </w:pPr>
            <w:r>
              <w:t>13 декабря 2013 года</w:t>
            </w:r>
          </w:p>
        </w:tc>
        <w:tc>
          <w:tcPr>
            <w:tcW w:w="4677" w:type="dxa"/>
            <w:tcBorders>
              <w:top w:val="nil"/>
              <w:left w:val="nil"/>
              <w:bottom w:val="nil"/>
              <w:right w:val="nil"/>
            </w:tcBorders>
          </w:tcPr>
          <w:p w:rsidR="003B1053" w:rsidRDefault="003B1053">
            <w:pPr>
              <w:pStyle w:val="ConsPlusNormal"/>
              <w:jc w:val="right"/>
              <w:outlineLvl w:val="0"/>
            </w:pPr>
            <w:r>
              <w:t>N 216-V</w:t>
            </w:r>
          </w:p>
        </w:tc>
      </w:tr>
    </w:tbl>
    <w:p w:rsidR="003B1053" w:rsidRDefault="003B1053">
      <w:pPr>
        <w:pStyle w:val="ConsPlusNormal"/>
        <w:pBdr>
          <w:bottom w:val="single" w:sz="6" w:space="0" w:color="auto"/>
        </w:pBdr>
        <w:spacing w:before="100" w:after="100"/>
        <w:jc w:val="both"/>
        <w:rPr>
          <w:sz w:val="2"/>
          <w:szCs w:val="2"/>
        </w:rPr>
      </w:pPr>
    </w:p>
    <w:p w:rsidR="003B1053" w:rsidRDefault="003B1053">
      <w:pPr>
        <w:pStyle w:val="ConsPlusNormal"/>
        <w:jc w:val="both"/>
      </w:pPr>
    </w:p>
    <w:p w:rsidR="003B1053" w:rsidRDefault="003B1053">
      <w:pPr>
        <w:pStyle w:val="ConsPlusTitle"/>
        <w:jc w:val="center"/>
      </w:pPr>
      <w:r>
        <w:t>РЕСПУБЛИКА БУРЯТИЯ</w:t>
      </w:r>
    </w:p>
    <w:p w:rsidR="003B1053" w:rsidRDefault="003B1053">
      <w:pPr>
        <w:pStyle w:val="ConsPlusTitle"/>
        <w:jc w:val="center"/>
      </w:pPr>
    </w:p>
    <w:p w:rsidR="003B1053" w:rsidRDefault="003B1053">
      <w:pPr>
        <w:pStyle w:val="ConsPlusTitle"/>
        <w:jc w:val="center"/>
      </w:pPr>
      <w:r>
        <w:t>ЗАКОН</w:t>
      </w:r>
    </w:p>
    <w:p w:rsidR="003B1053" w:rsidRDefault="003B1053">
      <w:pPr>
        <w:pStyle w:val="ConsPlusTitle"/>
        <w:jc w:val="center"/>
      </w:pPr>
    </w:p>
    <w:p w:rsidR="003B1053" w:rsidRDefault="003B1053">
      <w:pPr>
        <w:pStyle w:val="ConsPlusTitle"/>
        <w:jc w:val="center"/>
      </w:pPr>
      <w:r>
        <w:t>ОБ ОЦЕНКЕ РЕГУЛИРУЮЩЕГО ВОЗДЕЙСТВИЯ ПРОЕКТОВ НОРМАТИВНЫХ</w:t>
      </w:r>
    </w:p>
    <w:p w:rsidR="003B1053" w:rsidRDefault="003B1053">
      <w:pPr>
        <w:pStyle w:val="ConsPlusTitle"/>
        <w:jc w:val="center"/>
      </w:pPr>
      <w:r>
        <w:t>ПРАВОВЫХ АКТОВ И ЭКСПЕРТИЗЕ НОРМАТИВНЫХ ПРАВОВЫХ АКТОВ В</w:t>
      </w:r>
    </w:p>
    <w:p w:rsidR="003B1053" w:rsidRDefault="003B1053">
      <w:pPr>
        <w:pStyle w:val="ConsPlusTitle"/>
        <w:jc w:val="center"/>
      </w:pPr>
      <w:r>
        <w:t>РЕСПУБЛИКЕ БУРЯТИЯ</w:t>
      </w:r>
    </w:p>
    <w:p w:rsidR="003B1053" w:rsidRDefault="003B1053">
      <w:pPr>
        <w:pStyle w:val="ConsPlusNormal"/>
        <w:jc w:val="both"/>
      </w:pPr>
    </w:p>
    <w:p w:rsidR="003B1053" w:rsidRDefault="003B1053">
      <w:pPr>
        <w:pStyle w:val="ConsPlusNormal"/>
        <w:jc w:val="right"/>
      </w:pPr>
      <w:r>
        <w:t>Принят</w:t>
      </w:r>
    </w:p>
    <w:p w:rsidR="003B1053" w:rsidRDefault="003B1053">
      <w:pPr>
        <w:pStyle w:val="ConsPlusNormal"/>
        <w:jc w:val="right"/>
      </w:pPr>
      <w:r>
        <w:t>Народным Хуралом</w:t>
      </w:r>
    </w:p>
    <w:p w:rsidR="003B1053" w:rsidRDefault="003B1053">
      <w:pPr>
        <w:pStyle w:val="ConsPlusNormal"/>
        <w:jc w:val="right"/>
      </w:pPr>
      <w:r>
        <w:t>Республики Бурятия</w:t>
      </w:r>
    </w:p>
    <w:p w:rsidR="003B1053" w:rsidRDefault="003B1053">
      <w:pPr>
        <w:pStyle w:val="ConsPlusNormal"/>
        <w:jc w:val="right"/>
      </w:pPr>
      <w:r>
        <w:t>5 декабря 2013 года</w:t>
      </w:r>
    </w:p>
    <w:p w:rsidR="003B1053" w:rsidRDefault="003B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053" w:rsidRDefault="003B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053" w:rsidRDefault="003B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053" w:rsidRDefault="003B1053">
            <w:pPr>
              <w:pStyle w:val="ConsPlusNormal"/>
              <w:jc w:val="center"/>
            </w:pPr>
            <w:r>
              <w:rPr>
                <w:color w:val="392C69"/>
              </w:rPr>
              <w:t>Список изменяющих документов</w:t>
            </w:r>
          </w:p>
          <w:p w:rsidR="003B1053" w:rsidRDefault="003B1053">
            <w:pPr>
              <w:pStyle w:val="ConsPlusNormal"/>
              <w:jc w:val="center"/>
            </w:pPr>
            <w:r>
              <w:rPr>
                <w:color w:val="392C69"/>
              </w:rPr>
              <w:t xml:space="preserve">(в ред. Законов Республики Бурятия от 30.06.2016 </w:t>
            </w:r>
            <w:hyperlink r:id="rId5">
              <w:r>
                <w:rPr>
                  <w:color w:val="0000FF"/>
                </w:rPr>
                <w:t>N 1902-V</w:t>
              </w:r>
            </w:hyperlink>
            <w:r>
              <w:rPr>
                <w:color w:val="392C69"/>
              </w:rPr>
              <w:t>,</w:t>
            </w:r>
          </w:p>
          <w:p w:rsidR="003B1053" w:rsidRDefault="003B1053">
            <w:pPr>
              <w:pStyle w:val="ConsPlusNormal"/>
              <w:jc w:val="center"/>
            </w:pPr>
            <w:r>
              <w:rPr>
                <w:color w:val="392C69"/>
              </w:rPr>
              <w:t xml:space="preserve">от 03.10.2016 </w:t>
            </w:r>
            <w:hyperlink r:id="rId6">
              <w:r>
                <w:rPr>
                  <w:color w:val="0000FF"/>
                </w:rPr>
                <w:t>N 2037-V</w:t>
              </w:r>
            </w:hyperlink>
            <w:r>
              <w:rPr>
                <w:color w:val="392C69"/>
              </w:rPr>
              <w:t xml:space="preserve">, от 04.10.2019 </w:t>
            </w:r>
            <w:hyperlink r:id="rId7">
              <w:r>
                <w:rPr>
                  <w:color w:val="0000FF"/>
                </w:rPr>
                <w:t>N 657-VI</w:t>
              </w:r>
            </w:hyperlink>
            <w:r>
              <w:rPr>
                <w:color w:val="392C69"/>
              </w:rPr>
              <w:t xml:space="preserve">, от 03.03.2021 </w:t>
            </w:r>
            <w:hyperlink r:id="rId8">
              <w:r>
                <w:rPr>
                  <w:color w:val="0000FF"/>
                </w:rPr>
                <w:t>N 1418-VI</w:t>
              </w:r>
            </w:hyperlink>
            <w:r>
              <w:rPr>
                <w:color w:val="392C69"/>
              </w:rPr>
              <w:t>,</w:t>
            </w:r>
          </w:p>
          <w:p w:rsidR="003B1053" w:rsidRDefault="003B1053">
            <w:pPr>
              <w:pStyle w:val="ConsPlusNormal"/>
              <w:jc w:val="center"/>
            </w:pPr>
            <w:r>
              <w:rPr>
                <w:color w:val="392C69"/>
              </w:rPr>
              <w:t xml:space="preserve">от 07.10.2021 </w:t>
            </w:r>
            <w:hyperlink r:id="rId9">
              <w:r>
                <w:rPr>
                  <w:color w:val="0000FF"/>
                </w:rPr>
                <w:t>N 1777-VI</w:t>
              </w:r>
            </w:hyperlink>
            <w:r>
              <w:rPr>
                <w:color w:val="392C69"/>
              </w:rPr>
              <w:t xml:space="preserve">, от 29.04.2022 </w:t>
            </w:r>
            <w:hyperlink r:id="rId10">
              <w:r>
                <w:rPr>
                  <w:color w:val="0000FF"/>
                </w:rPr>
                <w:t>N 2142-VI</w:t>
              </w:r>
            </w:hyperlink>
            <w:r>
              <w:rPr>
                <w:color w:val="392C69"/>
              </w:rPr>
              <w:t xml:space="preserve">, от 29.04.2023 </w:t>
            </w:r>
            <w:hyperlink r:id="rId11">
              <w:r>
                <w:rPr>
                  <w:color w:val="0000FF"/>
                </w:rPr>
                <w:t>N 2657-VI</w:t>
              </w:r>
            </w:hyperlink>
            <w:r>
              <w:rPr>
                <w:color w:val="392C69"/>
              </w:rPr>
              <w:t>,</w:t>
            </w:r>
          </w:p>
          <w:p w:rsidR="003B1053" w:rsidRDefault="003B1053">
            <w:pPr>
              <w:pStyle w:val="ConsPlusNormal"/>
              <w:jc w:val="center"/>
            </w:pPr>
            <w:r>
              <w:rPr>
                <w:color w:val="392C69"/>
              </w:rPr>
              <w:t xml:space="preserve">от 29.04.2023 </w:t>
            </w:r>
            <w:hyperlink r:id="rId12">
              <w:r>
                <w:rPr>
                  <w:color w:val="0000FF"/>
                </w:rPr>
                <w:t>N 2590-VI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053" w:rsidRDefault="003B1053">
            <w:pPr>
              <w:pStyle w:val="ConsPlusNormal"/>
            </w:pPr>
          </w:p>
        </w:tc>
      </w:tr>
    </w:tbl>
    <w:p w:rsidR="003B1053" w:rsidRDefault="003B1053">
      <w:pPr>
        <w:pStyle w:val="ConsPlusNormal"/>
        <w:jc w:val="both"/>
      </w:pPr>
    </w:p>
    <w:p w:rsidR="003B1053" w:rsidRDefault="003B1053">
      <w:pPr>
        <w:pStyle w:val="ConsPlusTitle"/>
        <w:ind w:firstLine="540"/>
        <w:jc w:val="both"/>
        <w:outlineLvl w:val="1"/>
      </w:pPr>
      <w:r>
        <w:t>Статья 1</w:t>
      </w:r>
    </w:p>
    <w:p w:rsidR="003B1053" w:rsidRDefault="003B1053">
      <w:pPr>
        <w:pStyle w:val="ConsPlusNormal"/>
        <w:ind w:firstLine="540"/>
        <w:jc w:val="both"/>
      </w:pPr>
      <w:r>
        <w:t xml:space="preserve">(в ред. </w:t>
      </w:r>
      <w:hyperlink r:id="rId13">
        <w:r>
          <w:rPr>
            <w:color w:val="0000FF"/>
          </w:rPr>
          <w:t>Закона</w:t>
        </w:r>
      </w:hyperlink>
      <w:r>
        <w:t xml:space="preserve"> Республики Бурятия от 07.10.2021 N 1777-VI)</w:t>
      </w:r>
    </w:p>
    <w:p w:rsidR="003B1053" w:rsidRDefault="003B1053">
      <w:pPr>
        <w:pStyle w:val="ConsPlusNormal"/>
        <w:jc w:val="both"/>
      </w:pPr>
    </w:p>
    <w:p w:rsidR="003B1053" w:rsidRDefault="003B1053">
      <w:pPr>
        <w:pStyle w:val="ConsPlusNormal"/>
        <w:ind w:firstLine="540"/>
        <w:jc w:val="both"/>
      </w:pPr>
      <w:r>
        <w:t>Настоящий Закон устанавливает правовые основы проведения оценки регулирующего воздействия проектов нормативных правовых актов Республики Бурятия, проектов муниципальных нормативных правовых актов, экспертизы нормативных правовых актов Республики Бурятия,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3B1053" w:rsidRDefault="003B1053">
      <w:pPr>
        <w:pStyle w:val="ConsPlusNormal"/>
        <w:jc w:val="both"/>
      </w:pPr>
    </w:p>
    <w:p w:rsidR="003B1053" w:rsidRDefault="003B1053">
      <w:pPr>
        <w:pStyle w:val="ConsPlusTitle"/>
        <w:ind w:firstLine="540"/>
        <w:jc w:val="both"/>
        <w:outlineLvl w:val="1"/>
      </w:pPr>
      <w:r>
        <w:t>Статья 2</w:t>
      </w:r>
    </w:p>
    <w:p w:rsidR="003B1053" w:rsidRDefault="003B1053">
      <w:pPr>
        <w:pStyle w:val="ConsPlusNormal"/>
        <w:jc w:val="both"/>
      </w:pPr>
    </w:p>
    <w:p w:rsidR="003B1053" w:rsidRDefault="003B1053">
      <w:pPr>
        <w:pStyle w:val="ConsPlusNormal"/>
        <w:ind w:firstLine="540"/>
        <w:jc w:val="both"/>
      </w:pPr>
      <w:r>
        <w:t>1. В настоящем Законе используются понятия, определенные федеральным законодательством:</w:t>
      </w:r>
    </w:p>
    <w:p w:rsidR="003B1053" w:rsidRDefault="003B1053">
      <w:pPr>
        <w:pStyle w:val="ConsPlusNormal"/>
        <w:spacing w:before="220"/>
        <w:ind w:firstLine="540"/>
        <w:jc w:val="both"/>
      </w:pPr>
      <w:r>
        <w:t>1) оценка регулирующего воздействия - оценка проектов нормативных правовых актов в Республике Бурятия, проводимая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республиканского бюджета и бюджетов муниципальных образований;</w:t>
      </w:r>
    </w:p>
    <w:p w:rsidR="003B1053" w:rsidRDefault="003B1053">
      <w:pPr>
        <w:pStyle w:val="ConsPlusNormal"/>
        <w:jc w:val="both"/>
      </w:pPr>
      <w:r>
        <w:t xml:space="preserve">(в ред. Законов Республики Бурятия от 07.10.2021 </w:t>
      </w:r>
      <w:hyperlink r:id="rId14">
        <w:r>
          <w:rPr>
            <w:color w:val="0000FF"/>
          </w:rPr>
          <w:t>N 1777-VI</w:t>
        </w:r>
      </w:hyperlink>
      <w:r>
        <w:t xml:space="preserve">, от 29.04.2022 </w:t>
      </w:r>
      <w:hyperlink r:id="rId15">
        <w:r>
          <w:rPr>
            <w:color w:val="0000FF"/>
          </w:rPr>
          <w:t>N 2142-VI</w:t>
        </w:r>
      </w:hyperlink>
      <w:r>
        <w:t>)</w:t>
      </w:r>
    </w:p>
    <w:p w:rsidR="003B1053" w:rsidRDefault="003B1053">
      <w:pPr>
        <w:pStyle w:val="ConsPlusNormal"/>
        <w:spacing w:before="220"/>
        <w:ind w:firstLine="540"/>
        <w:jc w:val="both"/>
      </w:pPr>
      <w:r>
        <w:t>2) экспертиза нормативных правовых актов - оценка воздействия действующих нормативных правовых актов в Республике Бурятия,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инвестиционной деятельности (далее - экспертиза);</w:t>
      </w:r>
    </w:p>
    <w:p w:rsidR="003B1053" w:rsidRDefault="003B1053">
      <w:pPr>
        <w:pStyle w:val="ConsPlusNormal"/>
        <w:jc w:val="both"/>
      </w:pPr>
      <w:r>
        <w:t xml:space="preserve">(п. 2 в ред. </w:t>
      </w:r>
      <w:hyperlink r:id="rId16">
        <w:r>
          <w:rPr>
            <w:color w:val="0000FF"/>
          </w:rPr>
          <w:t>Закона</w:t>
        </w:r>
      </w:hyperlink>
      <w:r>
        <w:t xml:space="preserve"> Республики Бурятия от 07.10.2021 N 1777-VI)</w:t>
      </w:r>
    </w:p>
    <w:p w:rsidR="003B1053" w:rsidRDefault="003B1053">
      <w:pPr>
        <w:pStyle w:val="ConsPlusNormal"/>
        <w:spacing w:before="220"/>
        <w:ind w:firstLine="540"/>
        <w:jc w:val="both"/>
      </w:pPr>
      <w:r>
        <w:lastRenderedPageBreak/>
        <w:t>3) методические рекомендации - методические рекомендации по внедрению процедуры и порядка проведения оценки регулирующего воздействия в субъектах Российской Федерации, разработанные уполномоченным Правительством Российской Федерации федеральным органом исполнительной власти (далее - методические рекомендации);</w:t>
      </w:r>
    </w:p>
    <w:p w:rsidR="003B1053" w:rsidRDefault="003B1053">
      <w:pPr>
        <w:pStyle w:val="ConsPlusNormal"/>
        <w:spacing w:before="220"/>
        <w:ind w:firstLine="540"/>
        <w:jc w:val="both"/>
      </w:pPr>
      <w:r>
        <w:t>4) уполномоченный орган - исполнительный орган государственной власти Республики Бурятия, уполномоченный Правительством Республики Бурятия по внедрению оценки регулирующего воздействия и выполняющий функции нормативно-правового и информационно-методического обеспечения оценки регулирующего воздействия, а также исполнения процедур проведения оценки регулирующего воздействия и экспертизы, в том числе подготовки заключений об оценке регулирующего воздействия в установленной сфере;</w:t>
      </w:r>
    </w:p>
    <w:p w:rsidR="003B1053" w:rsidRDefault="003B1053">
      <w:pPr>
        <w:pStyle w:val="ConsPlusNormal"/>
        <w:jc w:val="both"/>
      </w:pPr>
      <w:r>
        <w:t xml:space="preserve">(п. 4 введен </w:t>
      </w:r>
      <w:hyperlink r:id="rId17">
        <w:r>
          <w:rPr>
            <w:color w:val="0000FF"/>
          </w:rPr>
          <w:t>Законом</w:t>
        </w:r>
      </w:hyperlink>
      <w:r>
        <w:t xml:space="preserve"> Республики Бурятия от 03.10.2016 N 2037-V)</w:t>
      </w:r>
    </w:p>
    <w:p w:rsidR="003B1053" w:rsidRDefault="003B1053">
      <w:pPr>
        <w:pStyle w:val="ConsPlusNormal"/>
        <w:spacing w:before="220"/>
        <w:ind w:firstLine="540"/>
        <w:jc w:val="both"/>
      </w:pPr>
      <w:r>
        <w:t xml:space="preserve">5) разработчик проекта нормативного правового акта Республики Бурятия - субъект права законодательной инициативы, определенный </w:t>
      </w:r>
      <w:hyperlink r:id="rId18">
        <w:r>
          <w:rPr>
            <w:color w:val="0000FF"/>
          </w:rPr>
          <w:t>статьей 89</w:t>
        </w:r>
      </w:hyperlink>
      <w:r>
        <w:t xml:space="preserve"> Конституции Республики Бурятия, иной государственный орган Республики Бурятия, орган местного самоуправления муниципального образования в Республике Бурятия, территориальный орган федерального органа исполнительной власти, организация, гражданин, разработавшие проект нормативного правового акта Республики Бурятия.</w:t>
      </w:r>
    </w:p>
    <w:p w:rsidR="003B1053" w:rsidRDefault="003B1053">
      <w:pPr>
        <w:pStyle w:val="ConsPlusNormal"/>
        <w:jc w:val="both"/>
      </w:pPr>
      <w:r>
        <w:t xml:space="preserve">(п. 5 введен </w:t>
      </w:r>
      <w:hyperlink r:id="rId19">
        <w:r>
          <w:rPr>
            <w:color w:val="0000FF"/>
          </w:rPr>
          <w:t>Законом</w:t>
        </w:r>
      </w:hyperlink>
      <w:r>
        <w:t xml:space="preserve"> Республики Бурятия от 03.10.2016 N 2037-V)</w:t>
      </w:r>
    </w:p>
    <w:p w:rsidR="003B1053" w:rsidRDefault="003B1053">
      <w:pPr>
        <w:pStyle w:val="ConsPlusNormal"/>
        <w:jc w:val="both"/>
      </w:pPr>
    </w:p>
    <w:p w:rsidR="003B1053" w:rsidRDefault="003B1053">
      <w:pPr>
        <w:pStyle w:val="ConsPlusTitle"/>
        <w:ind w:firstLine="540"/>
        <w:jc w:val="both"/>
        <w:outlineLvl w:val="1"/>
      </w:pPr>
      <w:r>
        <w:t>Статья 3</w:t>
      </w:r>
    </w:p>
    <w:p w:rsidR="003B1053" w:rsidRDefault="003B1053">
      <w:pPr>
        <w:pStyle w:val="ConsPlusNormal"/>
        <w:ind w:firstLine="540"/>
        <w:jc w:val="both"/>
      </w:pPr>
      <w:r>
        <w:t xml:space="preserve">(в ред. </w:t>
      </w:r>
      <w:hyperlink r:id="rId20">
        <w:r>
          <w:rPr>
            <w:color w:val="0000FF"/>
          </w:rPr>
          <w:t>Закона</w:t>
        </w:r>
      </w:hyperlink>
      <w:r>
        <w:t xml:space="preserve"> Республики Бурятия от 07.10.2021 N 1777-VI)</w:t>
      </w:r>
    </w:p>
    <w:p w:rsidR="003B1053" w:rsidRDefault="003B1053">
      <w:pPr>
        <w:pStyle w:val="ConsPlusNormal"/>
        <w:jc w:val="both"/>
      </w:pPr>
    </w:p>
    <w:p w:rsidR="003B1053" w:rsidRDefault="003B1053">
      <w:pPr>
        <w:pStyle w:val="ConsPlusNormal"/>
        <w:ind w:firstLine="540"/>
        <w:jc w:val="both"/>
      </w:pPr>
      <w:r>
        <w:t>1. Уполномоченный орган совместно с разработчиками проектов нормативных правовых актов Республики Бурятия в порядке, установленном Правительством Республики Бурятия, в соответствии с методическими рекомендациями проводит оценку регулирующего воздействия проектов законов Республики Бурятия,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w:t>
      </w:r>
    </w:p>
    <w:p w:rsidR="003B1053" w:rsidRDefault="003B1053">
      <w:pPr>
        <w:pStyle w:val="ConsPlusNormal"/>
        <w:spacing w:before="220"/>
        <w:ind w:firstLine="540"/>
        <w:jc w:val="both"/>
      </w:pPr>
      <w:r>
        <w:t>1) устанавливающих новые или изменяющих ранее предусмотренные нормативными правовыми актами Республики Бурятия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3B1053" w:rsidRDefault="003B1053">
      <w:pPr>
        <w:pStyle w:val="ConsPlusNormal"/>
        <w:jc w:val="both"/>
      </w:pPr>
      <w:r>
        <w:t xml:space="preserve">(в ред. </w:t>
      </w:r>
      <w:hyperlink r:id="rId21">
        <w:r>
          <w:rPr>
            <w:color w:val="0000FF"/>
          </w:rPr>
          <w:t>Закона</w:t>
        </w:r>
      </w:hyperlink>
      <w:r>
        <w:t xml:space="preserve"> Республики Бурятия от 29.04.2023 N 2657-VI)</w:t>
      </w:r>
    </w:p>
    <w:p w:rsidR="003B1053" w:rsidRDefault="003B1053">
      <w:pPr>
        <w:pStyle w:val="ConsPlusNormal"/>
        <w:spacing w:before="220"/>
        <w:ind w:firstLine="540"/>
        <w:jc w:val="both"/>
      </w:pPr>
      <w:r>
        <w:t>2) устанавливающих новые или изменяющих ранее предусмотренные нормативными правовыми актами Республики Бурятия обязанности и запреты для субъектов предпринимательской и инвестиционной деятельности;</w:t>
      </w:r>
    </w:p>
    <w:p w:rsidR="003B1053" w:rsidRDefault="003B1053">
      <w:pPr>
        <w:pStyle w:val="ConsPlusNormal"/>
        <w:jc w:val="both"/>
      </w:pPr>
      <w:r>
        <w:t xml:space="preserve">(в ред. </w:t>
      </w:r>
      <w:hyperlink r:id="rId22">
        <w:r>
          <w:rPr>
            <w:color w:val="0000FF"/>
          </w:rPr>
          <w:t>Закона</w:t>
        </w:r>
      </w:hyperlink>
      <w:r>
        <w:t xml:space="preserve"> Республики Бурятия от 29.04.2023 N 2657-VI)</w:t>
      </w:r>
    </w:p>
    <w:p w:rsidR="003B1053" w:rsidRDefault="003B1053">
      <w:pPr>
        <w:pStyle w:val="ConsPlusNormal"/>
        <w:spacing w:before="220"/>
        <w:ind w:firstLine="540"/>
        <w:jc w:val="both"/>
      </w:pPr>
      <w:r>
        <w:t>3) устанавливающих или изменяющих ответственность за нарушение нормативных правовых актов Республики Бурятия, затрагивающих вопросы осуществления предпринимательской и иной экономической деятельности.</w:t>
      </w:r>
    </w:p>
    <w:p w:rsidR="003B1053" w:rsidRDefault="003B1053">
      <w:pPr>
        <w:pStyle w:val="ConsPlusNormal"/>
        <w:jc w:val="both"/>
      </w:pPr>
      <w:r>
        <w:t xml:space="preserve">(в ред. </w:t>
      </w:r>
      <w:hyperlink r:id="rId23">
        <w:r>
          <w:rPr>
            <w:color w:val="0000FF"/>
          </w:rPr>
          <w:t>Закона</w:t>
        </w:r>
      </w:hyperlink>
      <w:r>
        <w:t xml:space="preserve"> Республики Бурятия от 29.04.2023 N 2657-VI)</w:t>
      </w:r>
    </w:p>
    <w:p w:rsidR="003B1053" w:rsidRDefault="003B1053">
      <w:pPr>
        <w:pStyle w:val="ConsPlusNormal"/>
        <w:spacing w:before="220"/>
        <w:ind w:firstLine="540"/>
        <w:jc w:val="both"/>
      </w:pPr>
      <w:r>
        <w:t>2. Оценка регулирующего воздействия не проводится в отношении:</w:t>
      </w:r>
    </w:p>
    <w:p w:rsidR="003B1053" w:rsidRDefault="003B1053">
      <w:pPr>
        <w:pStyle w:val="ConsPlusNormal"/>
        <w:spacing w:before="220"/>
        <w:ind w:firstLine="540"/>
        <w:jc w:val="both"/>
      </w:pPr>
      <w:r>
        <w:t>1) проектов законов Республики Бурятия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3B1053" w:rsidRDefault="003B1053">
      <w:pPr>
        <w:pStyle w:val="ConsPlusNormal"/>
        <w:jc w:val="both"/>
      </w:pPr>
      <w:r>
        <w:t xml:space="preserve">(п. 1 в ред. </w:t>
      </w:r>
      <w:hyperlink r:id="rId24">
        <w:r>
          <w:rPr>
            <w:color w:val="0000FF"/>
          </w:rPr>
          <w:t>Закона</w:t>
        </w:r>
      </w:hyperlink>
      <w:r>
        <w:t xml:space="preserve"> Республики Бурятия от 29.04.2022 N 2142-VI)</w:t>
      </w:r>
    </w:p>
    <w:p w:rsidR="003B1053" w:rsidRDefault="003B1053">
      <w:pPr>
        <w:pStyle w:val="ConsPlusNormal"/>
        <w:spacing w:before="220"/>
        <w:ind w:firstLine="540"/>
        <w:jc w:val="both"/>
      </w:pPr>
      <w:r>
        <w:t>2) проектов законов Республики Бурятия, регулирующих бюджетные правоотношения;</w:t>
      </w:r>
    </w:p>
    <w:p w:rsidR="003B1053" w:rsidRDefault="003B1053">
      <w:pPr>
        <w:pStyle w:val="ConsPlusNormal"/>
        <w:spacing w:before="220"/>
        <w:ind w:firstLine="540"/>
        <w:jc w:val="both"/>
      </w:pPr>
      <w:r>
        <w:t>3) проектов нормативных правовых актов Республики Бурятия:</w:t>
      </w:r>
    </w:p>
    <w:p w:rsidR="003B1053" w:rsidRDefault="003B1053">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3B1053" w:rsidRDefault="003B1053">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5">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3B1053" w:rsidRDefault="003B1053">
      <w:pPr>
        <w:pStyle w:val="ConsPlusNormal"/>
        <w:jc w:val="both"/>
      </w:pPr>
      <w:r>
        <w:t xml:space="preserve">(в ред. </w:t>
      </w:r>
      <w:hyperlink r:id="rId26">
        <w:r>
          <w:rPr>
            <w:color w:val="0000FF"/>
          </w:rPr>
          <w:t>Закона</w:t>
        </w:r>
      </w:hyperlink>
      <w:r>
        <w:t xml:space="preserve"> Республики Бурятия от 29.04.2023 N 2657-VI)</w:t>
      </w:r>
    </w:p>
    <w:p w:rsidR="003B1053" w:rsidRDefault="003B1053">
      <w:pPr>
        <w:pStyle w:val="ConsPlusNormal"/>
        <w:spacing w:before="220"/>
        <w:ind w:firstLine="540"/>
        <w:jc w:val="both"/>
      </w:pPr>
      <w:r>
        <w:t xml:space="preserve">3. Уполномоченный орган совместно с исполнительными органами государственной власти Республики Бурятия в порядке, установленном Правительством Республики Бурятия, в соответствии с методическими рекомендациями проводит экспертизу законов Республики Бурятия,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затрагивающих вопросы осуществления предпринимательской и инвестиционной деятельности, за исключением нормативных правовых актов, определенных </w:t>
      </w:r>
      <w:hyperlink r:id="rId27">
        <w:r>
          <w:rPr>
            <w:color w:val="0000FF"/>
          </w:rPr>
          <w:t>частью 5 статьи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в целях выявления положений, необоснованно затрудняющих осуществление предпринимательской и инвестиционной деятельности.</w:t>
      </w:r>
    </w:p>
    <w:p w:rsidR="003B1053" w:rsidRDefault="003B1053">
      <w:pPr>
        <w:pStyle w:val="ConsPlusNormal"/>
        <w:jc w:val="both"/>
      </w:pPr>
      <w:r>
        <w:t xml:space="preserve">(в ред. </w:t>
      </w:r>
      <w:hyperlink r:id="rId28">
        <w:r>
          <w:rPr>
            <w:color w:val="0000FF"/>
          </w:rPr>
          <w:t>Закона</w:t>
        </w:r>
      </w:hyperlink>
      <w:r>
        <w:t xml:space="preserve"> Республики Бурятия от 29.04.2022 N 2142-VI)</w:t>
      </w:r>
    </w:p>
    <w:p w:rsidR="003B1053" w:rsidRDefault="003B1053">
      <w:pPr>
        <w:pStyle w:val="ConsPlusNormal"/>
        <w:jc w:val="both"/>
      </w:pPr>
    </w:p>
    <w:p w:rsidR="003B1053" w:rsidRDefault="003B1053">
      <w:pPr>
        <w:pStyle w:val="ConsPlusTitle"/>
        <w:ind w:firstLine="540"/>
        <w:jc w:val="both"/>
        <w:outlineLvl w:val="1"/>
      </w:pPr>
      <w:r>
        <w:t>Статья 4</w:t>
      </w:r>
    </w:p>
    <w:p w:rsidR="003B1053" w:rsidRDefault="003B1053">
      <w:pPr>
        <w:pStyle w:val="ConsPlusNormal"/>
        <w:ind w:firstLine="540"/>
        <w:jc w:val="both"/>
      </w:pPr>
      <w:r>
        <w:t xml:space="preserve">(в ред. </w:t>
      </w:r>
      <w:hyperlink r:id="rId29">
        <w:r>
          <w:rPr>
            <w:color w:val="0000FF"/>
          </w:rPr>
          <w:t>Закона</w:t>
        </w:r>
      </w:hyperlink>
      <w:r>
        <w:t xml:space="preserve"> Республики Бурятия от 30.06.2016 N 1902-V)</w:t>
      </w:r>
    </w:p>
    <w:p w:rsidR="003B1053" w:rsidRDefault="003B1053">
      <w:pPr>
        <w:pStyle w:val="ConsPlusNormal"/>
        <w:jc w:val="both"/>
      </w:pPr>
    </w:p>
    <w:p w:rsidR="003B1053" w:rsidRDefault="003B1053">
      <w:pPr>
        <w:pStyle w:val="ConsPlusNormal"/>
        <w:ind w:firstLine="540"/>
        <w:jc w:val="both"/>
      </w:pPr>
      <w:r>
        <w:t>1. Проекты муниципальных нормативных правовых актов муниципальных районов, муниципальных округов и городских округов, включенных в перечень, прилагаемый к настоящему Закону,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методическими рекомендациями, за исключением:</w:t>
      </w:r>
    </w:p>
    <w:p w:rsidR="003B1053" w:rsidRDefault="003B1053">
      <w:pPr>
        <w:pStyle w:val="ConsPlusNormal"/>
        <w:jc w:val="both"/>
      </w:pPr>
      <w:r>
        <w:t xml:space="preserve">(в ред. Законов Республики Бурятия от 07.10.2021 </w:t>
      </w:r>
      <w:hyperlink r:id="rId30">
        <w:r>
          <w:rPr>
            <w:color w:val="0000FF"/>
          </w:rPr>
          <w:t>N 1777-VI</w:t>
        </w:r>
      </w:hyperlink>
      <w:r>
        <w:t xml:space="preserve">, от 29.04.2023 </w:t>
      </w:r>
      <w:hyperlink r:id="rId31">
        <w:r>
          <w:rPr>
            <w:color w:val="0000FF"/>
          </w:rPr>
          <w:t>N 2590-VI</w:t>
        </w:r>
      </w:hyperlink>
      <w:r>
        <w:t>)</w:t>
      </w:r>
    </w:p>
    <w:p w:rsidR="003B1053" w:rsidRDefault="003B105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B1053" w:rsidRDefault="003B105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B1053" w:rsidRDefault="003B105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B1053" w:rsidRDefault="003B1053">
      <w:pPr>
        <w:pStyle w:val="ConsPlusNormal"/>
        <w:jc w:val="both"/>
      </w:pPr>
      <w:r>
        <w:t xml:space="preserve">(п. 3 введен </w:t>
      </w:r>
      <w:hyperlink r:id="rId32">
        <w:r>
          <w:rPr>
            <w:color w:val="0000FF"/>
          </w:rPr>
          <w:t>Законом</w:t>
        </w:r>
      </w:hyperlink>
      <w:r>
        <w:t xml:space="preserve"> Республики Бурятия от 03.03.2021 N 1418-VI)</w:t>
      </w:r>
    </w:p>
    <w:p w:rsidR="003B1053" w:rsidRDefault="003B1053">
      <w:pPr>
        <w:pStyle w:val="ConsPlusNormal"/>
        <w:spacing w:before="220"/>
        <w:ind w:firstLine="540"/>
        <w:jc w:val="both"/>
      </w:pPr>
      <w:r>
        <w:t>2. Муниципальные нормативные правовые акты муниципальных районов, муниципальных округов и городских округов, включенных в перечень, прилагаемый к настоящему Закону,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методическими рекомендациями.</w:t>
      </w:r>
    </w:p>
    <w:p w:rsidR="003B1053" w:rsidRDefault="003B1053">
      <w:pPr>
        <w:pStyle w:val="ConsPlusNormal"/>
        <w:jc w:val="both"/>
      </w:pPr>
      <w:r>
        <w:t xml:space="preserve">(в ред. </w:t>
      </w:r>
      <w:hyperlink r:id="rId33">
        <w:r>
          <w:rPr>
            <w:color w:val="0000FF"/>
          </w:rPr>
          <w:t>Закона</w:t>
        </w:r>
      </w:hyperlink>
      <w:r>
        <w:t xml:space="preserve"> Республики Бурятия от 29.04.2023 N 2590-VI)</w:t>
      </w:r>
    </w:p>
    <w:p w:rsidR="003B1053" w:rsidRDefault="003B1053">
      <w:pPr>
        <w:pStyle w:val="ConsPlusNormal"/>
        <w:spacing w:before="220"/>
        <w:ind w:firstLine="540"/>
        <w:jc w:val="both"/>
      </w:pPr>
      <w:r>
        <w:t>3. Муниципальные районы, муниципальные округа и городские округа включаются в перечень муниципальных районов, муниципальных округов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(приложение к настоящему Закону) на основании одного или нескольких критериев:</w:t>
      </w:r>
    </w:p>
    <w:p w:rsidR="003B1053" w:rsidRDefault="003B1053">
      <w:pPr>
        <w:pStyle w:val="ConsPlusNormal"/>
        <w:spacing w:before="220"/>
        <w:ind w:firstLine="540"/>
        <w:jc w:val="both"/>
      </w:pPr>
      <w:r>
        <w:t>1) количество юридических лиц, являющихся коммерческими организациями, и индивидуальных предпринимателей, поставленных на учет в налоговом органе на территории муниципального района, муниципального округа или городского округа, не менее 100;</w:t>
      </w:r>
    </w:p>
    <w:p w:rsidR="003B1053" w:rsidRDefault="003B1053">
      <w:pPr>
        <w:pStyle w:val="ConsPlusNormal"/>
        <w:spacing w:before="220"/>
        <w:ind w:firstLine="540"/>
        <w:jc w:val="both"/>
      </w:pPr>
      <w:r>
        <w:t>2) наличие реализуемых в границах муниципального района, муниципального округа или городского округа инвестиционных проектов;</w:t>
      </w:r>
    </w:p>
    <w:p w:rsidR="003B1053" w:rsidRDefault="003B1053">
      <w:pPr>
        <w:pStyle w:val="ConsPlusNormal"/>
        <w:spacing w:before="220"/>
        <w:ind w:firstLine="540"/>
        <w:jc w:val="both"/>
      </w:pPr>
      <w:r>
        <w:t>3) наделение органов местного самоуправления муниципального района, муниципального округа или городского округа государственными полномочиями Республики Бурятия.</w:t>
      </w:r>
    </w:p>
    <w:p w:rsidR="003B1053" w:rsidRDefault="003B1053">
      <w:pPr>
        <w:pStyle w:val="ConsPlusNormal"/>
        <w:jc w:val="both"/>
      </w:pPr>
      <w:r>
        <w:t xml:space="preserve">(часть 3 в ред. </w:t>
      </w:r>
      <w:hyperlink r:id="rId34">
        <w:r>
          <w:rPr>
            <w:color w:val="0000FF"/>
          </w:rPr>
          <w:t>Закона</w:t>
        </w:r>
      </w:hyperlink>
      <w:r>
        <w:t xml:space="preserve"> Республики Бурятия от 29.04.2023 N 2590-VI)</w:t>
      </w:r>
    </w:p>
    <w:p w:rsidR="003B1053" w:rsidRDefault="003B1053">
      <w:pPr>
        <w:pStyle w:val="ConsPlusNormal"/>
        <w:jc w:val="both"/>
      </w:pPr>
    </w:p>
    <w:p w:rsidR="003B1053" w:rsidRDefault="003B1053">
      <w:pPr>
        <w:pStyle w:val="ConsPlusTitle"/>
        <w:ind w:firstLine="540"/>
        <w:jc w:val="both"/>
        <w:outlineLvl w:val="1"/>
      </w:pPr>
      <w:r>
        <w:t>Статья 5</w:t>
      </w:r>
    </w:p>
    <w:p w:rsidR="003B1053" w:rsidRDefault="003B1053">
      <w:pPr>
        <w:pStyle w:val="ConsPlusNormal"/>
        <w:jc w:val="both"/>
      </w:pPr>
    </w:p>
    <w:p w:rsidR="003B1053" w:rsidRDefault="003B1053">
      <w:pPr>
        <w:pStyle w:val="ConsPlusNormal"/>
        <w:ind w:firstLine="540"/>
        <w:jc w:val="both"/>
      </w:pPr>
      <w:r>
        <w:t>1. Настоящий Закон вступает в силу с 1 января 2014 года.</w:t>
      </w:r>
    </w:p>
    <w:p w:rsidR="003B1053" w:rsidRDefault="003B1053">
      <w:pPr>
        <w:pStyle w:val="ConsPlusNormal"/>
        <w:jc w:val="both"/>
      </w:pPr>
      <w:r>
        <w:t xml:space="preserve">(в ред. </w:t>
      </w:r>
      <w:hyperlink r:id="rId35">
        <w:r>
          <w:rPr>
            <w:color w:val="0000FF"/>
          </w:rPr>
          <w:t>Закона</w:t>
        </w:r>
      </w:hyperlink>
      <w:r>
        <w:t xml:space="preserve"> Республики Бурятия от 30.06.2016 N 1902-V)</w:t>
      </w:r>
    </w:p>
    <w:p w:rsidR="003B1053" w:rsidRDefault="003B1053">
      <w:pPr>
        <w:pStyle w:val="ConsPlusNormal"/>
        <w:spacing w:before="220"/>
        <w:ind w:firstLine="540"/>
        <w:jc w:val="both"/>
      </w:pPr>
      <w:r>
        <w:t xml:space="preserve">2. Утратила силу. - </w:t>
      </w:r>
      <w:hyperlink r:id="rId36">
        <w:r>
          <w:rPr>
            <w:color w:val="0000FF"/>
          </w:rPr>
          <w:t>Закон</w:t>
        </w:r>
      </w:hyperlink>
      <w:r>
        <w:t xml:space="preserve"> Республики Бурятия от 30.06.2016 N 1902-V.</w:t>
      </w:r>
    </w:p>
    <w:p w:rsidR="003B1053" w:rsidRDefault="003B1053">
      <w:pPr>
        <w:pStyle w:val="ConsPlusNormal"/>
        <w:jc w:val="both"/>
      </w:pPr>
    </w:p>
    <w:p w:rsidR="003B1053" w:rsidRDefault="003B1053">
      <w:pPr>
        <w:pStyle w:val="ConsPlusNormal"/>
        <w:jc w:val="right"/>
      </w:pPr>
      <w:r>
        <w:t>Глава Республики Бурятия</w:t>
      </w:r>
    </w:p>
    <w:p w:rsidR="003B1053" w:rsidRDefault="003B1053">
      <w:pPr>
        <w:pStyle w:val="ConsPlusNormal"/>
        <w:jc w:val="right"/>
      </w:pPr>
      <w:r>
        <w:t>В.В.НАГОВИЦЫН</w:t>
      </w:r>
    </w:p>
    <w:p w:rsidR="003B1053" w:rsidRDefault="003B1053">
      <w:pPr>
        <w:pStyle w:val="ConsPlusNormal"/>
      </w:pPr>
      <w:r>
        <w:t>г. Улан-Удэ</w:t>
      </w:r>
    </w:p>
    <w:p w:rsidR="003B1053" w:rsidRDefault="003B1053">
      <w:pPr>
        <w:pStyle w:val="ConsPlusNormal"/>
        <w:spacing w:before="220"/>
      </w:pPr>
      <w:r>
        <w:t>13 декабря 2013 года</w:t>
      </w:r>
    </w:p>
    <w:p w:rsidR="003B1053" w:rsidRDefault="003B1053">
      <w:pPr>
        <w:pStyle w:val="ConsPlusNormal"/>
        <w:spacing w:before="220"/>
      </w:pPr>
      <w:r>
        <w:t>N 216-V</w:t>
      </w:r>
    </w:p>
    <w:p w:rsidR="003B1053" w:rsidRDefault="003B1053">
      <w:pPr>
        <w:pStyle w:val="ConsPlusNormal"/>
        <w:jc w:val="both"/>
      </w:pPr>
    </w:p>
    <w:p w:rsidR="003B1053" w:rsidRDefault="003B1053">
      <w:pPr>
        <w:pStyle w:val="ConsPlusNormal"/>
        <w:jc w:val="both"/>
      </w:pPr>
    </w:p>
    <w:p w:rsidR="003B1053" w:rsidRDefault="003B1053">
      <w:pPr>
        <w:pStyle w:val="ConsPlusNormal"/>
        <w:jc w:val="both"/>
      </w:pPr>
    </w:p>
    <w:p w:rsidR="003B1053" w:rsidRDefault="003B1053">
      <w:pPr>
        <w:pStyle w:val="ConsPlusNormal"/>
        <w:jc w:val="both"/>
      </w:pPr>
    </w:p>
    <w:p w:rsidR="003B1053" w:rsidRDefault="003B1053">
      <w:pPr>
        <w:pStyle w:val="ConsPlusNormal"/>
        <w:jc w:val="both"/>
      </w:pPr>
    </w:p>
    <w:p w:rsidR="003B1053" w:rsidRDefault="003B1053">
      <w:pPr>
        <w:pStyle w:val="ConsPlusNormal"/>
        <w:jc w:val="right"/>
        <w:outlineLvl w:val="0"/>
      </w:pPr>
      <w:r>
        <w:t>Приложение</w:t>
      </w:r>
    </w:p>
    <w:p w:rsidR="003B1053" w:rsidRDefault="003B1053">
      <w:pPr>
        <w:pStyle w:val="ConsPlusNormal"/>
        <w:jc w:val="right"/>
      </w:pPr>
      <w:r>
        <w:t>к Закону Республики Бурятия</w:t>
      </w:r>
    </w:p>
    <w:p w:rsidR="003B1053" w:rsidRDefault="003B1053">
      <w:pPr>
        <w:pStyle w:val="ConsPlusNormal"/>
        <w:jc w:val="right"/>
      </w:pPr>
      <w:r>
        <w:t>"Об оценке регулирующего</w:t>
      </w:r>
    </w:p>
    <w:p w:rsidR="003B1053" w:rsidRDefault="003B1053">
      <w:pPr>
        <w:pStyle w:val="ConsPlusNormal"/>
        <w:jc w:val="right"/>
      </w:pPr>
      <w:r>
        <w:t>воздействия проектов нормативных</w:t>
      </w:r>
    </w:p>
    <w:p w:rsidR="003B1053" w:rsidRDefault="003B1053">
      <w:pPr>
        <w:pStyle w:val="ConsPlusNormal"/>
        <w:jc w:val="right"/>
      </w:pPr>
      <w:r>
        <w:t>правовых актов и экспертизе</w:t>
      </w:r>
    </w:p>
    <w:p w:rsidR="003B1053" w:rsidRDefault="003B1053">
      <w:pPr>
        <w:pStyle w:val="ConsPlusNormal"/>
        <w:jc w:val="right"/>
      </w:pPr>
      <w:r>
        <w:t>нормативных правовых актов</w:t>
      </w:r>
    </w:p>
    <w:p w:rsidR="003B1053" w:rsidRDefault="003B1053">
      <w:pPr>
        <w:pStyle w:val="ConsPlusNormal"/>
        <w:jc w:val="right"/>
      </w:pPr>
      <w:r>
        <w:t>в Республике Бурятия"</w:t>
      </w:r>
    </w:p>
    <w:p w:rsidR="003B1053" w:rsidRDefault="003B1053">
      <w:pPr>
        <w:pStyle w:val="ConsPlusNormal"/>
        <w:jc w:val="both"/>
      </w:pPr>
    </w:p>
    <w:p w:rsidR="003B1053" w:rsidRDefault="003B1053">
      <w:pPr>
        <w:pStyle w:val="ConsPlusTitle"/>
        <w:jc w:val="center"/>
      </w:pPr>
      <w:r>
        <w:t>ПЕРЕЧЕНЬ</w:t>
      </w:r>
    </w:p>
    <w:p w:rsidR="003B1053" w:rsidRDefault="003B1053">
      <w:pPr>
        <w:pStyle w:val="ConsPlusTitle"/>
        <w:jc w:val="center"/>
      </w:pPr>
      <w:r>
        <w:t>МУНИЦИПАЛЬНЫХ РАЙОНОВ, МУНИЦИПАЛЬНЫХ ОКРУГОВ И ГОРОДСКИХ</w:t>
      </w:r>
    </w:p>
    <w:p w:rsidR="003B1053" w:rsidRDefault="003B1053">
      <w:pPr>
        <w:pStyle w:val="ConsPlusTitle"/>
        <w:jc w:val="center"/>
      </w:pPr>
      <w:r>
        <w:t>ОКРУГОВ, В КОТОРЫХ ПРОВЕДЕНИЕ ОЦЕНКИ РЕГУЛИРУЮЩЕГО</w:t>
      </w:r>
    </w:p>
    <w:p w:rsidR="003B1053" w:rsidRDefault="003B1053">
      <w:pPr>
        <w:pStyle w:val="ConsPlusTitle"/>
        <w:jc w:val="center"/>
      </w:pPr>
      <w:r>
        <w:t>ВОЗДЕЙСТВИЯ ПРОЕКТОВ МУНИЦИПАЛЬНЫХ НОРМАТИВНЫХ ПРАВОВЫХ</w:t>
      </w:r>
    </w:p>
    <w:p w:rsidR="003B1053" w:rsidRDefault="003B1053">
      <w:pPr>
        <w:pStyle w:val="ConsPlusTitle"/>
        <w:jc w:val="center"/>
      </w:pPr>
      <w:r>
        <w:t>АКТОВ И ЭКСПЕРТИЗЫ МУНИЦИПАЛЬНЫХ НОРМАТИВНЫХ ПРАВОВЫХ АКТОВ</w:t>
      </w:r>
    </w:p>
    <w:p w:rsidR="003B1053" w:rsidRDefault="003B1053">
      <w:pPr>
        <w:pStyle w:val="ConsPlusTitle"/>
        <w:jc w:val="center"/>
      </w:pPr>
      <w:r>
        <w:t>ЯВЛЯЕТСЯ ОБЯЗАТЕЛЬНЫМ</w:t>
      </w:r>
    </w:p>
    <w:p w:rsidR="003B1053" w:rsidRDefault="003B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053" w:rsidRDefault="003B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053" w:rsidRDefault="003B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053" w:rsidRDefault="003B1053">
            <w:pPr>
              <w:pStyle w:val="ConsPlusNormal"/>
              <w:jc w:val="center"/>
            </w:pPr>
            <w:r>
              <w:rPr>
                <w:color w:val="392C69"/>
              </w:rPr>
              <w:t>Список изменяющих документов</w:t>
            </w:r>
          </w:p>
          <w:p w:rsidR="003B1053" w:rsidRDefault="003B1053">
            <w:pPr>
              <w:pStyle w:val="ConsPlusNormal"/>
              <w:jc w:val="center"/>
            </w:pPr>
            <w:r>
              <w:rPr>
                <w:color w:val="392C69"/>
              </w:rPr>
              <w:t xml:space="preserve">(введен </w:t>
            </w:r>
            <w:hyperlink r:id="rId37">
              <w:r>
                <w:rPr>
                  <w:color w:val="0000FF"/>
                </w:rPr>
                <w:t>Законом</w:t>
              </w:r>
            </w:hyperlink>
            <w:r>
              <w:rPr>
                <w:color w:val="392C69"/>
              </w:rPr>
              <w:t xml:space="preserve"> Республики Бурятия от 30.06.2016 N 1902-V;</w:t>
            </w:r>
          </w:p>
          <w:p w:rsidR="003B1053" w:rsidRDefault="003B1053">
            <w:pPr>
              <w:pStyle w:val="ConsPlusNormal"/>
              <w:jc w:val="center"/>
            </w:pPr>
            <w:r>
              <w:rPr>
                <w:color w:val="392C69"/>
              </w:rPr>
              <w:t xml:space="preserve">в ред. </w:t>
            </w:r>
            <w:hyperlink r:id="rId38">
              <w:r>
                <w:rPr>
                  <w:color w:val="0000FF"/>
                </w:rPr>
                <w:t>Закона</w:t>
              </w:r>
            </w:hyperlink>
            <w:r>
              <w:rPr>
                <w:color w:val="392C69"/>
              </w:rPr>
              <w:t xml:space="preserve"> Республики Бурятия от 29.04.2023 N 2590-VI)</w:t>
            </w:r>
          </w:p>
        </w:tc>
        <w:tc>
          <w:tcPr>
            <w:tcW w:w="113" w:type="dxa"/>
            <w:tcBorders>
              <w:top w:val="nil"/>
              <w:left w:val="nil"/>
              <w:bottom w:val="nil"/>
              <w:right w:val="nil"/>
            </w:tcBorders>
            <w:shd w:val="clear" w:color="auto" w:fill="F4F3F8"/>
            <w:tcMar>
              <w:top w:w="0" w:type="dxa"/>
              <w:left w:w="0" w:type="dxa"/>
              <w:bottom w:w="0" w:type="dxa"/>
              <w:right w:w="0" w:type="dxa"/>
            </w:tcMar>
          </w:tcPr>
          <w:p w:rsidR="003B1053" w:rsidRDefault="003B1053">
            <w:pPr>
              <w:pStyle w:val="ConsPlusNormal"/>
            </w:pPr>
          </w:p>
        </w:tc>
      </w:tr>
    </w:tbl>
    <w:p w:rsidR="003B1053" w:rsidRDefault="003B10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tblGrid>
      <w:tr w:rsidR="003B1053">
        <w:tc>
          <w:tcPr>
            <w:tcW w:w="510" w:type="dxa"/>
          </w:tcPr>
          <w:p w:rsidR="003B1053" w:rsidRDefault="003B1053">
            <w:pPr>
              <w:pStyle w:val="ConsPlusNormal"/>
              <w:jc w:val="center"/>
            </w:pPr>
            <w:r>
              <w:t>N п/п</w:t>
            </w:r>
          </w:p>
        </w:tc>
        <w:tc>
          <w:tcPr>
            <w:tcW w:w="3742" w:type="dxa"/>
          </w:tcPr>
          <w:p w:rsidR="003B1053" w:rsidRDefault="003B1053">
            <w:pPr>
              <w:pStyle w:val="ConsPlusNormal"/>
              <w:jc w:val="center"/>
            </w:pPr>
            <w:r>
              <w:t>Наименование муниципального района (городского округа)</w:t>
            </w:r>
          </w:p>
        </w:tc>
      </w:tr>
      <w:tr w:rsidR="003B1053">
        <w:tc>
          <w:tcPr>
            <w:tcW w:w="510" w:type="dxa"/>
          </w:tcPr>
          <w:p w:rsidR="003B1053" w:rsidRDefault="003B1053">
            <w:pPr>
              <w:pStyle w:val="ConsPlusNormal"/>
            </w:pPr>
            <w:r>
              <w:t>1</w:t>
            </w:r>
          </w:p>
        </w:tc>
        <w:tc>
          <w:tcPr>
            <w:tcW w:w="3742" w:type="dxa"/>
          </w:tcPr>
          <w:p w:rsidR="003B1053" w:rsidRDefault="003B1053">
            <w:pPr>
              <w:pStyle w:val="ConsPlusNormal"/>
            </w:pPr>
            <w:r>
              <w:t>Баргузинский район</w:t>
            </w:r>
          </w:p>
        </w:tc>
      </w:tr>
      <w:tr w:rsidR="003B1053">
        <w:tc>
          <w:tcPr>
            <w:tcW w:w="510" w:type="dxa"/>
          </w:tcPr>
          <w:p w:rsidR="003B1053" w:rsidRDefault="003B1053">
            <w:pPr>
              <w:pStyle w:val="ConsPlusNormal"/>
            </w:pPr>
            <w:r>
              <w:t>2</w:t>
            </w:r>
          </w:p>
        </w:tc>
        <w:tc>
          <w:tcPr>
            <w:tcW w:w="3742" w:type="dxa"/>
          </w:tcPr>
          <w:p w:rsidR="003B1053" w:rsidRDefault="003B1053">
            <w:pPr>
              <w:pStyle w:val="ConsPlusNormal"/>
            </w:pPr>
            <w:r>
              <w:t>Баунтовский эвенкийский район</w:t>
            </w:r>
          </w:p>
        </w:tc>
      </w:tr>
      <w:tr w:rsidR="003B1053">
        <w:tc>
          <w:tcPr>
            <w:tcW w:w="510" w:type="dxa"/>
          </w:tcPr>
          <w:p w:rsidR="003B1053" w:rsidRDefault="003B1053">
            <w:pPr>
              <w:pStyle w:val="ConsPlusNormal"/>
            </w:pPr>
            <w:r>
              <w:t>3</w:t>
            </w:r>
          </w:p>
        </w:tc>
        <w:tc>
          <w:tcPr>
            <w:tcW w:w="3742" w:type="dxa"/>
          </w:tcPr>
          <w:p w:rsidR="003B1053" w:rsidRDefault="003B1053">
            <w:pPr>
              <w:pStyle w:val="ConsPlusNormal"/>
            </w:pPr>
            <w:r>
              <w:t>Бичурский район</w:t>
            </w:r>
          </w:p>
        </w:tc>
      </w:tr>
      <w:tr w:rsidR="003B1053">
        <w:tc>
          <w:tcPr>
            <w:tcW w:w="510" w:type="dxa"/>
          </w:tcPr>
          <w:p w:rsidR="003B1053" w:rsidRDefault="003B1053">
            <w:pPr>
              <w:pStyle w:val="ConsPlusNormal"/>
            </w:pPr>
            <w:r>
              <w:t>4</w:t>
            </w:r>
          </w:p>
        </w:tc>
        <w:tc>
          <w:tcPr>
            <w:tcW w:w="3742" w:type="dxa"/>
          </w:tcPr>
          <w:p w:rsidR="003B1053" w:rsidRDefault="003B1053">
            <w:pPr>
              <w:pStyle w:val="ConsPlusNormal"/>
            </w:pPr>
            <w:r>
              <w:t>Джидинский район</w:t>
            </w:r>
          </w:p>
        </w:tc>
      </w:tr>
      <w:tr w:rsidR="003B1053">
        <w:tc>
          <w:tcPr>
            <w:tcW w:w="510" w:type="dxa"/>
          </w:tcPr>
          <w:p w:rsidR="003B1053" w:rsidRDefault="003B1053">
            <w:pPr>
              <w:pStyle w:val="ConsPlusNormal"/>
            </w:pPr>
            <w:r>
              <w:t>5</w:t>
            </w:r>
          </w:p>
        </w:tc>
        <w:tc>
          <w:tcPr>
            <w:tcW w:w="3742" w:type="dxa"/>
          </w:tcPr>
          <w:p w:rsidR="003B1053" w:rsidRDefault="003B1053">
            <w:pPr>
              <w:pStyle w:val="ConsPlusNormal"/>
            </w:pPr>
            <w:r>
              <w:t>Еравнинский район</w:t>
            </w:r>
          </w:p>
        </w:tc>
      </w:tr>
      <w:tr w:rsidR="003B1053">
        <w:tc>
          <w:tcPr>
            <w:tcW w:w="510" w:type="dxa"/>
          </w:tcPr>
          <w:p w:rsidR="003B1053" w:rsidRDefault="003B1053">
            <w:pPr>
              <w:pStyle w:val="ConsPlusNormal"/>
            </w:pPr>
            <w:r>
              <w:t>6</w:t>
            </w:r>
          </w:p>
        </w:tc>
        <w:tc>
          <w:tcPr>
            <w:tcW w:w="3742" w:type="dxa"/>
          </w:tcPr>
          <w:p w:rsidR="003B1053" w:rsidRDefault="003B1053">
            <w:pPr>
              <w:pStyle w:val="ConsPlusNormal"/>
            </w:pPr>
            <w:r>
              <w:t>Заиграевский район</w:t>
            </w:r>
          </w:p>
        </w:tc>
      </w:tr>
      <w:tr w:rsidR="003B1053">
        <w:tc>
          <w:tcPr>
            <w:tcW w:w="510" w:type="dxa"/>
          </w:tcPr>
          <w:p w:rsidR="003B1053" w:rsidRDefault="003B1053">
            <w:pPr>
              <w:pStyle w:val="ConsPlusNormal"/>
            </w:pPr>
            <w:r>
              <w:t>7</w:t>
            </w:r>
          </w:p>
        </w:tc>
        <w:tc>
          <w:tcPr>
            <w:tcW w:w="3742" w:type="dxa"/>
          </w:tcPr>
          <w:p w:rsidR="003B1053" w:rsidRDefault="003B1053">
            <w:pPr>
              <w:pStyle w:val="ConsPlusNormal"/>
            </w:pPr>
            <w:r>
              <w:t>Закаменский район</w:t>
            </w:r>
          </w:p>
        </w:tc>
      </w:tr>
      <w:tr w:rsidR="003B1053">
        <w:tc>
          <w:tcPr>
            <w:tcW w:w="510" w:type="dxa"/>
          </w:tcPr>
          <w:p w:rsidR="003B1053" w:rsidRDefault="003B1053">
            <w:pPr>
              <w:pStyle w:val="ConsPlusNormal"/>
            </w:pPr>
            <w:r>
              <w:t>8</w:t>
            </w:r>
          </w:p>
        </w:tc>
        <w:tc>
          <w:tcPr>
            <w:tcW w:w="3742" w:type="dxa"/>
          </w:tcPr>
          <w:p w:rsidR="003B1053" w:rsidRDefault="003B1053">
            <w:pPr>
              <w:pStyle w:val="ConsPlusNormal"/>
            </w:pPr>
            <w:r>
              <w:t>Иволгинский район</w:t>
            </w:r>
          </w:p>
        </w:tc>
      </w:tr>
      <w:tr w:rsidR="003B1053">
        <w:tc>
          <w:tcPr>
            <w:tcW w:w="510" w:type="dxa"/>
          </w:tcPr>
          <w:p w:rsidR="003B1053" w:rsidRDefault="003B1053">
            <w:pPr>
              <w:pStyle w:val="ConsPlusNormal"/>
            </w:pPr>
            <w:r>
              <w:t>9</w:t>
            </w:r>
          </w:p>
        </w:tc>
        <w:tc>
          <w:tcPr>
            <w:tcW w:w="3742" w:type="dxa"/>
          </w:tcPr>
          <w:p w:rsidR="003B1053" w:rsidRDefault="003B1053">
            <w:pPr>
              <w:pStyle w:val="ConsPlusNormal"/>
            </w:pPr>
            <w:r>
              <w:t>Кабанский район</w:t>
            </w:r>
          </w:p>
        </w:tc>
      </w:tr>
      <w:tr w:rsidR="003B1053">
        <w:tc>
          <w:tcPr>
            <w:tcW w:w="510" w:type="dxa"/>
          </w:tcPr>
          <w:p w:rsidR="003B1053" w:rsidRDefault="003B1053">
            <w:pPr>
              <w:pStyle w:val="ConsPlusNormal"/>
            </w:pPr>
            <w:r>
              <w:t>10</w:t>
            </w:r>
          </w:p>
        </w:tc>
        <w:tc>
          <w:tcPr>
            <w:tcW w:w="3742" w:type="dxa"/>
          </w:tcPr>
          <w:p w:rsidR="003B1053" w:rsidRDefault="003B1053">
            <w:pPr>
              <w:pStyle w:val="ConsPlusNormal"/>
            </w:pPr>
            <w:r>
              <w:t>Кижингинский район</w:t>
            </w:r>
          </w:p>
        </w:tc>
      </w:tr>
      <w:tr w:rsidR="003B1053">
        <w:tc>
          <w:tcPr>
            <w:tcW w:w="510" w:type="dxa"/>
          </w:tcPr>
          <w:p w:rsidR="003B1053" w:rsidRDefault="003B1053">
            <w:pPr>
              <w:pStyle w:val="ConsPlusNormal"/>
            </w:pPr>
            <w:r>
              <w:t>11</w:t>
            </w:r>
          </w:p>
        </w:tc>
        <w:tc>
          <w:tcPr>
            <w:tcW w:w="3742" w:type="dxa"/>
          </w:tcPr>
          <w:p w:rsidR="003B1053" w:rsidRDefault="003B1053">
            <w:pPr>
              <w:pStyle w:val="ConsPlusNormal"/>
            </w:pPr>
            <w:r>
              <w:t>Курумканский район</w:t>
            </w:r>
          </w:p>
        </w:tc>
      </w:tr>
      <w:tr w:rsidR="003B1053">
        <w:tc>
          <w:tcPr>
            <w:tcW w:w="510" w:type="dxa"/>
          </w:tcPr>
          <w:p w:rsidR="003B1053" w:rsidRDefault="003B1053">
            <w:pPr>
              <w:pStyle w:val="ConsPlusNormal"/>
            </w:pPr>
            <w:r>
              <w:t>12</w:t>
            </w:r>
          </w:p>
        </w:tc>
        <w:tc>
          <w:tcPr>
            <w:tcW w:w="3742" w:type="dxa"/>
          </w:tcPr>
          <w:p w:rsidR="003B1053" w:rsidRDefault="003B1053">
            <w:pPr>
              <w:pStyle w:val="ConsPlusNormal"/>
            </w:pPr>
            <w:r>
              <w:t>Кяхтинский район</w:t>
            </w:r>
          </w:p>
        </w:tc>
      </w:tr>
      <w:tr w:rsidR="003B1053">
        <w:tc>
          <w:tcPr>
            <w:tcW w:w="510" w:type="dxa"/>
          </w:tcPr>
          <w:p w:rsidR="003B1053" w:rsidRDefault="003B1053">
            <w:pPr>
              <w:pStyle w:val="ConsPlusNormal"/>
            </w:pPr>
            <w:r>
              <w:t>13</w:t>
            </w:r>
          </w:p>
        </w:tc>
        <w:tc>
          <w:tcPr>
            <w:tcW w:w="3742" w:type="dxa"/>
          </w:tcPr>
          <w:p w:rsidR="003B1053" w:rsidRDefault="003B1053">
            <w:pPr>
              <w:pStyle w:val="ConsPlusNormal"/>
            </w:pPr>
            <w:r>
              <w:t>Муйский район</w:t>
            </w:r>
          </w:p>
        </w:tc>
      </w:tr>
      <w:tr w:rsidR="003B1053">
        <w:tc>
          <w:tcPr>
            <w:tcW w:w="510" w:type="dxa"/>
          </w:tcPr>
          <w:p w:rsidR="003B1053" w:rsidRDefault="003B1053">
            <w:pPr>
              <w:pStyle w:val="ConsPlusNormal"/>
            </w:pPr>
            <w:r>
              <w:t>14</w:t>
            </w:r>
          </w:p>
        </w:tc>
        <w:tc>
          <w:tcPr>
            <w:tcW w:w="3742" w:type="dxa"/>
          </w:tcPr>
          <w:p w:rsidR="003B1053" w:rsidRDefault="003B1053">
            <w:pPr>
              <w:pStyle w:val="ConsPlusNormal"/>
            </w:pPr>
            <w:r>
              <w:t>Мухоршибирский район</w:t>
            </w:r>
          </w:p>
        </w:tc>
      </w:tr>
      <w:tr w:rsidR="003B1053">
        <w:tc>
          <w:tcPr>
            <w:tcW w:w="510" w:type="dxa"/>
          </w:tcPr>
          <w:p w:rsidR="003B1053" w:rsidRDefault="003B1053">
            <w:pPr>
              <w:pStyle w:val="ConsPlusNormal"/>
            </w:pPr>
            <w:r>
              <w:t>15</w:t>
            </w:r>
          </w:p>
        </w:tc>
        <w:tc>
          <w:tcPr>
            <w:tcW w:w="3742" w:type="dxa"/>
          </w:tcPr>
          <w:p w:rsidR="003B1053" w:rsidRDefault="003B1053">
            <w:pPr>
              <w:pStyle w:val="ConsPlusNormal"/>
            </w:pPr>
            <w:r>
              <w:t>Окинский район</w:t>
            </w:r>
          </w:p>
        </w:tc>
      </w:tr>
      <w:tr w:rsidR="003B1053">
        <w:tc>
          <w:tcPr>
            <w:tcW w:w="510" w:type="dxa"/>
          </w:tcPr>
          <w:p w:rsidR="003B1053" w:rsidRDefault="003B1053">
            <w:pPr>
              <w:pStyle w:val="ConsPlusNormal"/>
            </w:pPr>
            <w:r>
              <w:t>16</w:t>
            </w:r>
          </w:p>
        </w:tc>
        <w:tc>
          <w:tcPr>
            <w:tcW w:w="3742" w:type="dxa"/>
          </w:tcPr>
          <w:p w:rsidR="003B1053" w:rsidRDefault="003B1053">
            <w:pPr>
              <w:pStyle w:val="ConsPlusNormal"/>
            </w:pPr>
            <w:r>
              <w:t>Прибайкальский район</w:t>
            </w:r>
          </w:p>
        </w:tc>
      </w:tr>
      <w:tr w:rsidR="003B1053">
        <w:tc>
          <w:tcPr>
            <w:tcW w:w="510" w:type="dxa"/>
          </w:tcPr>
          <w:p w:rsidR="003B1053" w:rsidRDefault="003B1053">
            <w:pPr>
              <w:pStyle w:val="ConsPlusNormal"/>
            </w:pPr>
            <w:r>
              <w:t>17</w:t>
            </w:r>
          </w:p>
        </w:tc>
        <w:tc>
          <w:tcPr>
            <w:tcW w:w="3742" w:type="dxa"/>
          </w:tcPr>
          <w:p w:rsidR="003B1053" w:rsidRDefault="003B1053">
            <w:pPr>
              <w:pStyle w:val="ConsPlusNormal"/>
            </w:pPr>
            <w:r>
              <w:t>Северо-Байкальский район</w:t>
            </w:r>
          </w:p>
        </w:tc>
      </w:tr>
      <w:tr w:rsidR="003B1053">
        <w:tc>
          <w:tcPr>
            <w:tcW w:w="510" w:type="dxa"/>
          </w:tcPr>
          <w:p w:rsidR="003B1053" w:rsidRDefault="003B1053">
            <w:pPr>
              <w:pStyle w:val="ConsPlusNormal"/>
            </w:pPr>
            <w:r>
              <w:t>18</w:t>
            </w:r>
          </w:p>
        </w:tc>
        <w:tc>
          <w:tcPr>
            <w:tcW w:w="3742" w:type="dxa"/>
          </w:tcPr>
          <w:p w:rsidR="003B1053" w:rsidRDefault="003B1053">
            <w:pPr>
              <w:pStyle w:val="ConsPlusNormal"/>
            </w:pPr>
            <w:r>
              <w:t>Селенгинский район</w:t>
            </w:r>
          </w:p>
        </w:tc>
      </w:tr>
      <w:tr w:rsidR="003B1053">
        <w:tc>
          <w:tcPr>
            <w:tcW w:w="510" w:type="dxa"/>
          </w:tcPr>
          <w:p w:rsidR="003B1053" w:rsidRDefault="003B1053">
            <w:pPr>
              <w:pStyle w:val="ConsPlusNormal"/>
            </w:pPr>
            <w:r>
              <w:t>19</w:t>
            </w:r>
          </w:p>
        </w:tc>
        <w:tc>
          <w:tcPr>
            <w:tcW w:w="3742" w:type="dxa"/>
          </w:tcPr>
          <w:p w:rsidR="003B1053" w:rsidRDefault="003B1053">
            <w:pPr>
              <w:pStyle w:val="ConsPlusNormal"/>
            </w:pPr>
            <w:r>
              <w:t>Тарбагатайский район</w:t>
            </w:r>
          </w:p>
        </w:tc>
      </w:tr>
      <w:tr w:rsidR="003B1053">
        <w:tc>
          <w:tcPr>
            <w:tcW w:w="510" w:type="dxa"/>
          </w:tcPr>
          <w:p w:rsidR="003B1053" w:rsidRDefault="003B1053">
            <w:pPr>
              <w:pStyle w:val="ConsPlusNormal"/>
            </w:pPr>
            <w:r>
              <w:t>20</w:t>
            </w:r>
          </w:p>
        </w:tc>
        <w:tc>
          <w:tcPr>
            <w:tcW w:w="3742" w:type="dxa"/>
          </w:tcPr>
          <w:p w:rsidR="003B1053" w:rsidRDefault="003B1053">
            <w:pPr>
              <w:pStyle w:val="ConsPlusNormal"/>
            </w:pPr>
            <w:r>
              <w:t>Тункинский район</w:t>
            </w:r>
          </w:p>
        </w:tc>
      </w:tr>
      <w:tr w:rsidR="003B1053">
        <w:tc>
          <w:tcPr>
            <w:tcW w:w="510" w:type="dxa"/>
          </w:tcPr>
          <w:p w:rsidR="003B1053" w:rsidRDefault="003B1053">
            <w:pPr>
              <w:pStyle w:val="ConsPlusNormal"/>
            </w:pPr>
            <w:r>
              <w:t>21</w:t>
            </w:r>
          </w:p>
        </w:tc>
        <w:tc>
          <w:tcPr>
            <w:tcW w:w="3742" w:type="dxa"/>
          </w:tcPr>
          <w:p w:rsidR="003B1053" w:rsidRDefault="003B1053">
            <w:pPr>
              <w:pStyle w:val="ConsPlusNormal"/>
            </w:pPr>
            <w:r>
              <w:t>Хоринский район</w:t>
            </w:r>
          </w:p>
        </w:tc>
      </w:tr>
      <w:tr w:rsidR="003B1053">
        <w:tc>
          <w:tcPr>
            <w:tcW w:w="510" w:type="dxa"/>
          </w:tcPr>
          <w:p w:rsidR="003B1053" w:rsidRDefault="003B1053">
            <w:pPr>
              <w:pStyle w:val="ConsPlusNormal"/>
            </w:pPr>
            <w:r>
              <w:t>22</w:t>
            </w:r>
          </w:p>
        </w:tc>
        <w:tc>
          <w:tcPr>
            <w:tcW w:w="3742" w:type="dxa"/>
          </w:tcPr>
          <w:p w:rsidR="003B1053" w:rsidRDefault="003B1053">
            <w:pPr>
              <w:pStyle w:val="ConsPlusNormal"/>
            </w:pPr>
            <w:r>
              <w:t>Город Северобайкальск</w:t>
            </w:r>
          </w:p>
        </w:tc>
      </w:tr>
      <w:tr w:rsidR="003B1053">
        <w:tc>
          <w:tcPr>
            <w:tcW w:w="510" w:type="dxa"/>
          </w:tcPr>
          <w:p w:rsidR="003B1053" w:rsidRDefault="003B1053">
            <w:pPr>
              <w:pStyle w:val="ConsPlusNormal"/>
            </w:pPr>
            <w:r>
              <w:t>23</w:t>
            </w:r>
          </w:p>
        </w:tc>
        <w:tc>
          <w:tcPr>
            <w:tcW w:w="3742" w:type="dxa"/>
          </w:tcPr>
          <w:p w:rsidR="003B1053" w:rsidRDefault="003B1053">
            <w:pPr>
              <w:pStyle w:val="ConsPlusNormal"/>
            </w:pPr>
            <w:r>
              <w:t>Город Улан-Удэ</w:t>
            </w:r>
          </w:p>
        </w:tc>
      </w:tr>
    </w:tbl>
    <w:p w:rsidR="003B1053" w:rsidRDefault="003B1053">
      <w:pPr>
        <w:pStyle w:val="ConsPlusNormal"/>
        <w:jc w:val="both"/>
      </w:pPr>
    </w:p>
    <w:p w:rsidR="003B1053" w:rsidRDefault="003B1053">
      <w:pPr>
        <w:pStyle w:val="ConsPlusNormal"/>
        <w:jc w:val="both"/>
      </w:pPr>
    </w:p>
    <w:p w:rsidR="003B1053" w:rsidRDefault="003B1053">
      <w:pPr>
        <w:pStyle w:val="ConsPlusNormal"/>
        <w:pBdr>
          <w:bottom w:val="single" w:sz="6" w:space="0" w:color="auto"/>
        </w:pBdr>
        <w:spacing w:before="100" w:after="100"/>
        <w:jc w:val="both"/>
        <w:rPr>
          <w:sz w:val="2"/>
          <w:szCs w:val="2"/>
        </w:rPr>
      </w:pPr>
    </w:p>
    <w:p w:rsidR="00F853E3" w:rsidRDefault="003B1053">
      <w:bookmarkStart w:id="0" w:name="_GoBack"/>
      <w:bookmarkEnd w:id="0"/>
    </w:p>
    <w:sectPr w:rsidR="00F853E3" w:rsidSect="005C1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53"/>
    <w:rsid w:val="00304CFC"/>
    <w:rsid w:val="003B1053"/>
    <w:rsid w:val="0053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E38A2-E87E-47FD-BAEC-C4756BBB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0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10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10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C77B7E125CA31D564DB382090A023353CD3C9D1A32C58B84CF610AC6888E9E88E297C49D1727F5570EA2B71FD2A13D2431E78969DCE308A3DA234BZ3B" TargetMode="External"/><Relationship Id="rId18" Type="http://schemas.openxmlformats.org/officeDocument/2006/relationships/hyperlink" Target="consultantplus://offline/ref=ABC77B7E125CA31D564DB382090A023353CD3C9D1A36CC8B81CF610AC6888E9E88E297C49D1727F5570AA3BA1FD2A13D2431E78969DCE308A3DA234BZ3B" TargetMode="External"/><Relationship Id="rId26" Type="http://schemas.openxmlformats.org/officeDocument/2006/relationships/hyperlink" Target="consultantplus://offline/ref=ABC77B7E125CA31D564DB382090A023353CD3C9D1A3BCC8F84CF610AC6888E9E88E297C49D1727F5570EA3BD1FD2A13D2431E78969DCE308A3DA234BZ3B" TargetMode="External"/><Relationship Id="rId39" Type="http://schemas.openxmlformats.org/officeDocument/2006/relationships/fontTable" Target="fontTable.xml"/><Relationship Id="rId21" Type="http://schemas.openxmlformats.org/officeDocument/2006/relationships/hyperlink" Target="consultantplus://offline/ref=ABC77B7E125CA31D564DB382090A023353CD3C9D1A3BCC8F84CF610AC6888E9E88E297C49D1727F5570EA3BE1FD2A13D2431E78969DCE308A3DA234BZ3B" TargetMode="External"/><Relationship Id="rId34" Type="http://schemas.openxmlformats.org/officeDocument/2006/relationships/hyperlink" Target="consultantplus://offline/ref=ABC77B7E125CA31D564DB382090A023353CD3C9D1A3BCC8285CF610AC6888E9E88E297C49D1727F5570DA3B71FD2A13D2431E78969DCE308A3DA234BZ3B" TargetMode="External"/><Relationship Id="rId7" Type="http://schemas.openxmlformats.org/officeDocument/2006/relationships/hyperlink" Target="consultantplus://offline/ref=ABC77B7E125CA31D564DB382090A023353CD3C9D1B32CB8F81CF610AC6888E9E88E297C49D1727F5570EA2B61FD2A13D2431E78969DCE308A3DA234BZ3B" TargetMode="External"/><Relationship Id="rId12" Type="http://schemas.openxmlformats.org/officeDocument/2006/relationships/hyperlink" Target="consultantplus://offline/ref=ABC77B7E125CA31D564DB382090A023353CD3C9D1A3BCC8285CF610AC6888E9E88E297C49D1727F5570DA3B81FD2A13D2431E78969DCE308A3DA234BZ3B" TargetMode="External"/><Relationship Id="rId17" Type="http://schemas.openxmlformats.org/officeDocument/2006/relationships/hyperlink" Target="consultantplus://offline/ref=ABC77B7E125CA31D564DB382090A023353CD3C9D1934CF8889CF610AC6888E9E88E297C49D1727F5570EA2B71FD2A13D2431E78969DCE308A3DA234BZ3B" TargetMode="External"/><Relationship Id="rId25" Type="http://schemas.openxmlformats.org/officeDocument/2006/relationships/hyperlink" Target="consultantplus://offline/ref=ABC77B7E125CA31D564DB3940A665F3B52C26A91143BC6DDDD903A57918184C9DDAD968ADB1B38F55110A0BE1648Z5B" TargetMode="External"/><Relationship Id="rId33" Type="http://schemas.openxmlformats.org/officeDocument/2006/relationships/hyperlink" Target="consultantplus://offline/ref=ABC77B7E125CA31D564DB382090A023353CD3C9D1A3BCC8285CF610AC6888E9E88E297C49D1727F5570DA3B61FD2A13D2431E78969DCE308A3DA234BZ3B" TargetMode="External"/><Relationship Id="rId38" Type="http://schemas.openxmlformats.org/officeDocument/2006/relationships/hyperlink" Target="consultantplus://offline/ref=ABC77B7E125CA31D564DB382090A023353CD3C9D1A3BCC8285CF610AC6888E9E88E297C49D1727F5570DA0BA1FD2A13D2431E78969DCE308A3DA234BZ3B" TargetMode="External"/><Relationship Id="rId2" Type="http://schemas.openxmlformats.org/officeDocument/2006/relationships/settings" Target="settings.xml"/><Relationship Id="rId16" Type="http://schemas.openxmlformats.org/officeDocument/2006/relationships/hyperlink" Target="consultantplus://offline/ref=ABC77B7E125CA31D564DB382090A023353CD3C9D1A32C58B84CF610AC6888E9E88E297C49D1727F5570EA3BA1FD2A13D2431E78969DCE308A3DA234BZ3B" TargetMode="External"/><Relationship Id="rId20" Type="http://schemas.openxmlformats.org/officeDocument/2006/relationships/hyperlink" Target="consultantplus://offline/ref=ABC77B7E125CA31D564DB382090A023353CD3C9D1A32C58B84CF610AC6888E9E88E297C49D1727F5570EA3BB1FD2A13D2431E78969DCE308A3DA234BZ3B" TargetMode="External"/><Relationship Id="rId29" Type="http://schemas.openxmlformats.org/officeDocument/2006/relationships/hyperlink" Target="consultantplus://offline/ref=ABC77B7E125CA31D564DB382090A023353CD3C9D1937CC8F81CF610AC6888E9E88E297C49D1727F5570EA0BE1FD2A13D2431E78969DCE308A3DA234BZ3B" TargetMode="External"/><Relationship Id="rId1" Type="http://schemas.openxmlformats.org/officeDocument/2006/relationships/styles" Target="styles.xml"/><Relationship Id="rId6" Type="http://schemas.openxmlformats.org/officeDocument/2006/relationships/hyperlink" Target="consultantplus://offline/ref=ABC77B7E125CA31D564DB382090A023353CD3C9D1934CF8889CF610AC6888E9E88E297C49D1727F5570EA2B61FD2A13D2431E78969DCE308A3DA234BZ3B" TargetMode="External"/><Relationship Id="rId11" Type="http://schemas.openxmlformats.org/officeDocument/2006/relationships/hyperlink" Target="consultantplus://offline/ref=ABC77B7E125CA31D564DB382090A023353CD3C9D1A3BCC8F84CF610AC6888E9E88E297C49D1727F5570EA2B61FD2A13D2431E78969DCE308A3DA234BZ3B" TargetMode="External"/><Relationship Id="rId24" Type="http://schemas.openxmlformats.org/officeDocument/2006/relationships/hyperlink" Target="consultantplus://offline/ref=ABC77B7E125CA31D564DB382090A023353CD3C9D1A31C48389CF610AC6888E9E88E297C49D1727F5570EA3BF1FD2A13D2431E78969DCE308A3DA234BZ3B" TargetMode="External"/><Relationship Id="rId32" Type="http://schemas.openxmlformats.org/officeDocument/2006/relationships/hyperlink" Target="consultantplus://offline/ref=ABC77B7E125CA31D564DB382090A023353CD3C9D1B3ACD8A81CF610AC6888E9E88E297C49D1727F5570EA2B61FD2A13D2431E78969DCE308A3DA234BZ3B" TargetMode="External"/><Relationship Id="rId37" Type="http://schemas.openxmlformats.org/officeDocument/2006/relationships/hyperlink" Target="consultantplus://offline/ref=ABC77B7E125CA31D564DB382090A023353CD3C9D1937CC8F81CF610AC6888E9E88E297C49D1727F5570EA0B71FD2A13D2431E78969DCE308A3DA234BZ3B" TargetMode="External"/><Relationship Id="rId40" Type="http://schemas.openxmlformats.org/officeDocument/2006/relationships/theme" Target="theme/theme1.xml"/><Relationship Id="rId5" Type="http://schemas.openxmlformats.org/officeDocument/2006/relationships/hyperlink" Target="consultantplus://offline/ref=ABC77B7E125CA31D564DB382090A023353CD3C9D1937CC8F81CF610AC6888E9E88E297C49D1727F5570EA2B61FD2A13D2431E78969DCE308A3DA234BZ3B" TargetMode="External"/><Relationship Id="rId15" Type="http://schemas.openxmlformats.org/officeDocument/2006/relationships/hyperlink" Target="consultantplus://offline/ref=ABC77B7E125CA31D564DB382090A023353CD3C9D1A31C48389CF610AC6888E9E88E297C49D1727F5570EA2B71FD2A13D2431E78969DCE308A3DA234BZ3B" TargetMode="External"/><Relationship Id="rId23" Type="http://schemas.openxmlformats.org/officeDocument/2006/relationships/hyperlink" Target="consultantplus://offline/ref=ABC77B7E125CA31D564DB382090A023353CD3C9D1A3BCC8F84CF610AC6888E9E88E297C49D1727F5570EA3BC1FD2A13D2431E78969DCE308A3DA234BZ3B" TargetMode="External"/><Relationship Id="rId28" Type="http://schemas.openxmlformats.org/officeDocument/2006/relationships/hyperlink" Target="consultantplus://offline/ref=ABC77B7E125CA31D564DB382090A023353CD3C9D1A31C48389CF610AC6888E9E88E297C49D1727F5570EA3BD1FD2A13D2431E78969DCE308A3DA234BZ3B" TargetMode="External"/><Relationship Id="rId36" Type="http://schemas.openxmlformats.org/officeDocument/2006/relationships/hyperlink" Target="consultantplus://offline/ref=ABC77B7E125CA31D564DB382090A023353CD3C9D1937CC8F81CF610AC6888E9E88E297C49D1727F5570EAABD1FD2A13D2431E78969DCE308A3DA234BZ3B" TargetMode="External"/><Relationship Id="rId10" Type="http://schemas.openxmlformats.org/officeDocument/2006/relationships/hyperlink" Target="consultantplus://offline/ref=ABC77B7E125CA31D564DB382090A023353CD3C9D1A31C48389CF610AC6888E9E88E297C49D1727F5570EA2B61FD2A13D2431E78969DCE308A3DA234BZ3B" TargetMode="External"/><Relationship Id="rId19" Type="http://schemas.openxmlformats.org/officeDocument/2006/relationships/hyperlink" Target="consultantplus://offline/ref=ABC77B7E125CA31D564DB382090A023353CD3C9D1934CF8889CF610AC6888E9E88E297C49D1727F5570EA3BF1FD2A13D2431E78969DCE308A3DA234BZ3B" TargetMode="External"/><Relationship Id="rId31" Type="http://schemas.openxmlformats.org/officeDocument/2006/relationships/hyperlink" Target="consultantplus://offline/ref=ABC77B7E125CA31D564DB382090A023353CD3C9D1A3BCC8285CF610AC6888E9E88E297C49D1727F5570DA3B91FD2A13D2431E78969DCE308A3DA234BZ3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C77B7E125CA31D564DB382090A023353CD3C9D1A32C58B84CF610AC6888E9E88E297C49D1727F5570EA2B61FD2A13D2431E78969DCE308A3DA234BZ3B" TargetMode="External"/><Relationship Id="rId14" Type="http://schemas.openxmlformats.org/officeDocument/2006/relationships/hyperlink" Target="consultantplus://offline/ref=ABC77B7E125CA31D564DB382090A023353CD3C9D1A32C58B84CF610AC6888E9E88E297C49D1727F5570EA3BC1FD2A13D2431E78969DCE308A3DA234BZ3B" TargetMode="External"/><Relationship Id="rId22" Type="http://schemas.openxmlformats.org/officeDocument/2006/relationships/hyperlink" Target="consultantplus://offline/ref=ABC77B7E125CA31D564DB382090A023353CD3C9D1A3BCC8F84CF610AC6888E9E88E297C49D1727F5570EA3BF1FD2A13D2431E78969DCE308A3DA234BZ3B" TargetMode="External"/><Relationship Id="rId27" Type="http://schemas.openxmlformats.org/officeDocument/2006/relationships/hyperlink" Target="consultantplus://offline/ref=ABC77B7E125CA31D564DB3940A665F3B52C266971833C6DDDD903A57918184C9CFADCE86D91A21FD5305F6EF50D3FD7B7022E58E69DEE5144AZ2B" TargetMode="External"/><Relationship Id="rId30" Type="http://schemas.openxmlformats.org/officeDocument/2006/relationships/hyperlink" Target="consultantplus://offline/ref=ABC77B7E125CA31D564DB382090A023353CD3C9D1A32C58B84CF610AC6888E9E88E297C49D1727F5570EA0B61FD2A13D2431E78969DCE308A3DA234BZ3B" TargetMode="External"/><Relationship Id="rId35" Type="http://schemas.openxmlformats.org/officeDocument/2006/relationships/hyperlink" Target="consultantplus://offline/ref=ABC77B7E125CA31D564DB382090A023353CD3C9D1937CC8F81CF610AC6888E9E88E297C49D1727F5570EAABC1FD2A13D2431E78969DCE308A3DA234BZ3B" TargetMode="External"/><Relationship Id="rId8" Type="http://schemas.openxmlformats.org/officeDocument/2006/relationships/hyperlink" Target="consultantplus://offline/ref=ABC77B7E125CA31D564DB382090A023353CD3C9D1B3ACD8A81CF610AC6888E9E88E297C49D1727F5570EA2B61FD2A13D2431E78969DCE308A3DA234BZ3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2646</Words>
  <Characters>15087</Characters>
  <Application>Microsoft Office Word</Application>
  <DocSecurity>0</DocSecurity>
  <Lines>125</Lines>
  <Paragraphs>35</Paragraphs>
  <ScaleCrop>false</ScaleCrop>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2023-06-21T01:25:00Z</dcterms:created>
  <dcterms:modified xsi:type="dcterms:W3CDTF">2023-06-21T01:27:00Z</dcterms:modified>
</cp:coreProperties>
</file>